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边栏插件开发指南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介绍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边栏插件是多维表格推出的一个灵活、便捷的开放能力。开发者可通过编程来实现自定义功能，扩展核心平台能力，构建更强大的业务系统，或将其发布到插件中心以供所有多维表格用户使用。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寻求帮助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如果在开发过程中遇到任何困难，或有任何反馈，请加入</w:t>
      </w:r>
      <w:r>
        <w:rPr>
          <w:rFonts w:eastAsia="等线" w:ascii="Arial" w:cs="Arial" w:hAnsi="Arial"/>
          <w:sz w:val="22"/>
        </w:rPr>
        <w:t>交流群</w:t>
      </w:r>
      <w:r>
        <w:rPr>
          <w:rFonts w:eastAsia="等线" w:ascii="Arial" w:cs="Arial" w:hAnsi="Arial"/>
          <w:sz w:val="22"/>
        </w:rPr>
        <w:t>，发起话题，与运营人员及其他开发者一起进行讨论。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如果你有特殊的需求</w:t>
      </w:r>
      <w:r>
        <w:rPr>
          <w:rFonts w:eastAsia="等线" w:ascii="Arial" w:cs="Arial" w:hAnsi="Arial"/>
          <w:sz w:val="22"/>
        </w:rPr>
        <w:t>又没有开发资源</w:t>
      </w:r>
      <w:r>
        <w:rPr>
          <w:rFonts w:eastAsia="等线" w:ascii="Arial" w:cs="Arial" w:hAnsi="Arial"/>
          <w:sz w:val="22"/>
        </w:rPr>
        <w:t xml:space="preserve">，可以向其他开发者 </w:t>
      </w:r>
      <w:hyperlink r:id="rId5">
        <w:r>
          <w:rPr>
            <w:rFonts w:eastAsia="等线" w:ascii="Arial" w:cs="Arial" w:hAnsi="Arial"/>
            <w:color w:val="3370ff"/>
            <w:sz w:val="22"/>
          </w:rPr>
          <w:t>提交插件需求</w:t>
        </w:r>
      </w:hyperlink>
      <w:r>
        <w:rPr>
          <w:rFonts w:eastAsia="等线" w:ascii="Arial" w:cs="Arial" w:hAnsi="Arial"/>
          <w:sz w:val="22"/>
        </w:rPr>
        <w:t xml:space="preserve">，开发者也可以 </w:t>
      </w:r>
      <w:hyperlink r:id="rId6">
        <w:r>
          <w:rPr>
            <w:rFonts w:eastAsia="等线" w:ascii="Arial" w:cs="Arial" w:hAnsi="Arial"/>
            <w:color w:val="3370ff"/>
            <w:sz w:val="22"/>
          </w:rPr>
          <w:t>查看需求汇总</w:t>
        </w:r>
      </w:hyperlink>
      <w:r>
        <w:rPr>
          <w:rFonts w:eastAsia="等线" w:ascii="Arial" w:cs="Arial" w:hAnsi="Arial"/>
          <w:sz w:val="22"/>
        </w:rPr>
        <w:t xml:space="preserve"> 来认领需求。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开始开发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跟随示例，尝试动手完成一个插件的搭建，对插件的开发流程建立直观认知。无论是 Vercel、Github、</w:t>
      </w:r>
      <w:r>
        <w:rPr>
          <w:rFonts w:eastAsia="等线" w:ascii="Arial" w:cs="Arial" w:hAnsi="Arial"/>
          <w:sz w:val="22"/>
        </w:rPr>
        <w:t>localhost</w:t>
      </w:r>
      <w:r>
        <w:rPr>
          <w:rFonts w:eastAsia="等线" w:ascii="Arial" w:cs="Arial" w:hAnsi="Arial"/>
          <w:sz w:val="22"/>
        </w:rPr>
        <w:t>，还是你自己的服务器，只要部署了服务，插件都可以在多维表格中正常运行。你可以直接在多维表格的控制台中查看调试信息。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新建或打开任意多维表格，点击 </w:t>
      </w:r>
      <w:r>
        <w:rPr>
          <w:rFonts w:eastAsia="Consolas" w:ascii="Consolas" w:cs="Consolas" w:hAnsi="Consolas"/>
          <w:sz w:val="22"/>
          <w:shd w:fill="EFF0F1"/>
        </w:rPr>
        <w:t>插件</w:t>
      </w:r>
      <w:r>
        <w:rPr>
          <w:rFonts w:eastAsia="等线" w:ascii="Arial" w:cs="Arial" w:hAnsi="Arial"/>
          <w:sz w:val="22"/>
        </w:rPr>
        <w:t xml:space="preserve"> 展开插件面板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r>
        <w:rPr>
          <w:rFonts w:eastAsia="Consolas" w:ascii="Consolas" w:cs="Consolas" w:hAnsi="Consolas"/>
          <w:sz w:val="22"/>
          <w:shd w:fill="EFF0F1"/>
        </w:rPr>
        <w:t>自定义插件</w:t>
      </w:r>
      <w:r>
        <w:rPr>
          <w:rFonts w:eastAsia="等线" w:ascii="Arial" w:cs="Arial" w:hAnsi="Arial"/>
          <w:sz w:val="22"/>
        </w:rPr>
        <w:t xml:space="preserve">，点击 </w:t>
      </w:r>
      <w:r>
        <w:rPr>
          <w:rFonts w:eastAsia="Consolas" w:ascii="Consolas" w:cs="Consolas" w:hAnsi="Consolas"/>
          <w:sz w:val="22"/>
          <w:shd w:fill="EFF0F1"/>
        </w:rPr>
        <w:t>+新增插件</w:t>
      </w:r>
      <w:r>
        <w:rPr>
          <w:rFonts w:eastAsia="等线" w:ascii="Arial" w:cs="Arial" w:hAnsi="Arial"/>
          <w:sz w:val="22"/>
        </w:rPr>
        <w:t xml:space="preserve">，在输入框内填入运行地址后点击 </w:t>
      </w:r>
      <w:r>
        <w:rPr>
          <w:rFonts w:eastAsia="Consolas" w:ascii="Consolas" w:cs="Consolas" w:hAnsi="Consolas"/>
          <w:sz w:val="22"/>
          <w:shd w:fill="EFF0F1"/>
        </w:rPr>
        <w:t>确定</w:t>
      </w:r>
      <w:r>
        <w:rPr>
          <w:rFonts w:eastAsia="等线" w:ascii="Arial" w:cs="Arial" w:hAnsi="Arial"/>
          <w:sz w:val="22"/>
        </w:rPr>
        <w:t xml:space="preserve"> 添加并运行插件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多维表格数据模型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我们先了解一下多维表格的</w:t>
      </w:r>
      <w:r>
        <w:rPr>
          <w:rFonts w:eastAsia="等线" w:ascii="Arial" w:cs="Arial" w:hAnsi="Arial"/>
          <w:sz w:val="22"/>
        </w:rPr>
        <w:t>核心概念</w:t>
      </w:r>
      <w:r>
        <w:rPr>
          <w:rFonts w:eastAsia="等线" w:ascii="Arial" w:cs="Arial" w:hAnsi="Arial"/>
          <w:sz w:val="22"/>
        </w:rPr>
        <w:t>以及相关知识，多维表格的数据结构与常见的关系型数据库基本概念相通。下图所示的是 API 的</w:t>
      </w:r>
      <w:r>
        <w:rPr>
          <w:rFonts w:eastAsia="等线" w:ascii="Arial" w:cs="Arial" w:hAnsi="Arial"/>
          <w:sz w:val="22"/>
        </w:rPr>
        <w:t>设计模型: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AI 编程实践：多维表格插件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写了一份「AI 友好」的多维表格插件教程，主要提供了 Markdown 格式的资源，包括 API、开发指南、设计规范等等，方便 AI 读取和参考。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一个简单的从 0 编写字段捷径教程，作为演示。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实现一个前端插件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2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为例，演示如何开发一个前端插件。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准备开发环境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SDK，或</w:t>
      </w:r>
      <w:r>
        <w:rPr>
          <w:rFonts w:eastAsia="等线" w:ascii="Arial" w:cs="Arial" w:hAnsi="Arial"/>
          <w:sz w:val="22"/>
        </w:rPr>
        <w:t>选择一个</w:t>
      </w:r>
      <w:hyperlink r:id="rId13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>项目 GitHub 地址，Fork 此仓库并 clone 到本地，再按照 Readme.md 中说明运行项目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</w:t>
            </w:r>
            <w:r>
              <w:rPr>
                <w:rFonts w:eastAsia="Consolas" w:ascii="Consolas" w:cs="Consolas" w:hAnsi="Consolas"/>
                <w:sz w:val="22"/>
              </w:rPr>
              <w:t>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实现逻辑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在准备好开发环境的基础上，我们来开发一个货币转换插件，首先需要用户先插入一个货币字段，并填充一定的数据。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安装完成之后，在 src 目录下新建 ts 文件取名为 </w:t>
      </w:r>
      <w:r>
        <w:rPr>
          <w:rFonts w:eastAsia="Consolas" w:ascii="Consolas" w:cs="Consolas" w:hAnsi="Consolas"/>
          <w:sz w:val="22"/>
          <w:shd w:fill="EFF0F1"/>
        </w:rPr>
        <w:t>exchange-api.ts</w:t>
      </w:r>
      <w:r>
        <w:rPr>
          <w:rFonts w:eastAsia="等线" w:ascii="Arial" w:cs="Arial" w:hAnsi="Arial"/>
          <w:sz w:val="22"/>
        </w:rPr>
        <w:t xml:space="preserve"> 并复制以下内容。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axios from 'axios';</w:t>
              <w:br/>
              <w:br/>
              <w:t>interface ExchangeRatesResponse {</w:t>
              <w:br/>
              <w:t xml:space="preserve">  rates: {</w:t>
              <w:br/>
              <w:t xml:space="preserve">    [key: string]: number;</w:t>
              <w:br/>
              <w:t xml:space="preserve">  };</w:t>
              <w:br/>
              <w:t xml:space="preserve">  base: string;</w:t>
              <w:br/>
              <w:t xml:space="preserve">  date: string;</w:t>
              <w:br/>
              <w:t>}</w:t>
              <w:br/>
              <w:br/>
              <w:t>export async function getExchangeRate(base: string, target: string): Promise&lt;number | undefined&gt; {</w:t>
              <w:br/>
              <w:t xml:space="preserve">  try {</w:t>
              <w:br/>
              <w:t xml:space="preserve">    const response = await axios.get&lt;ExchangeRatesResponse&gt;(`https://api.exchangerate-api.com/v4/latest/${base}`);</w:t>
              <w:br/>
              <w:t xml:space="preserve">    const rate = response.data.rates[target];</w:t>
              <w:br/>
              <w:br/>
              <w:t xml:space="preserve">    if (!rate) {</w:t>
              <w:br/>
              <w:t xml:space="preserve">      throw new Error(`Exchange rate not found for target currency: ${target}`);</w:t>
              <w:br/>
              <w:t xml:space="preserve">    }</w:t>
              <w:br/>
              <w:br/>
              <w:t xml:space="preserve">    return rate;</w:t>
              <w:br/>
              <w:t xml:space="preserve">  } catch (error) {</w:t>
              <w:br/>
              <w:t xml:space="preserve">    console.info(`Error fetching exchange rate: ${(error as any).message}`);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>这部分的代码逻辑是获取实时汇率，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 xml:space="preserve"> 指的是当前的货币类型 </w:t>
      </w:r>
      <w:r>
        <w:rPr>
          <w:rFonts w:eastAsia="Consolas" w:ascii="Consolas" w:cs="Consolas" w:hAnsi="Consolas"/>
          <w:sz w:val="22"/>
          <w:shd w:fill="EFF0F1"/>
        </w:rPr>
        <w:t>target</w:t>
      </w:r>
      <w:r>
        <w:rPr>
          <w:rFonts w:eastAsia="等线" w:ascii="Arial" w:cs="Arial" w:hAnsi="Arial"/>
          <w:sz w:val="22"/>
        </w:rPr>
        <w:t xml:space="preserve"> 指的是兑换的货币类型，通过这个 API 可以获取保留两位小数的汇率。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src 目录下新建一个 ts 文件，取名为 </w:t>
      </w:r>
      <w:r>
        <w:rPr>
          <w:rFonts w:eastAsia="Consolas" w:ascii="Consolas" w:cs="Consolas" w:hAnsi="Consolas"/>
          <w:sz w:val="22"/>
          <w:shd w:fill="EFF0F1"/>
        </w:rPr>
        <w:t>const.ts</w:t>
      </w:r>
      <w:r>
        <w:rPr>
          <w:rFonts w:eastAsia="等线" w:ascii="Arial" w:cs="Arial" w:hAnsi="Arial"/>
          <w:sz w:val="22"/>
        </w:rPr>
        <w:t>，并将以下内容复制进去。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CurrencyCode } from '@lark-base-open/js-sdk';</w:t>
              <w:br/>
              <w:br/>
              <w:t>export const CURRENCY = [</w:t>
              <w:br/>
              <w:t xml:space="preserve">  { label: 'CNY', value: CurrencyCode.CNY },</w:t>
              <w:br/>
              <w:t xml:space="preserve">  { label: 'USD', value: CurrencyCode.USD },</w:t>
              <w:br/>
              <w:t xml:space="preserve">  { label: 'EUR', value: CurrencyCode.EUR },</w:t>
              <w:br/>
              <w:t xml:space="preserve">  { label: 'AED', value: CurrencyCode.AED },</w:t>
              <w:br/>
              <w:t xml:space="preserve">  { label: 'BRL', value: CurrencyCode.BRL },</w:t>
              <w:br/>
              <w:t xml:space="preserve">  { label: 'CAD', value: CurrencyCode.CAD },</w:t>
              <w:br/>
              <w:t xml:space="preserve">  { label: 'CHF', value: CurrencyCode.CHF },</w:t>
              <w:br/>
              <w:t xml:space="preserve">  { label: 'HKD', value: CurrencyCode.HKD },</w:t>
              <w:br/>
              <w:t xml:space="preserve">  { label: 'INR', value: CurrencyCode.INR },</w:t>
              <w:br/>
              <w:t xml:space="preserve">  { label: 'JPY', value: CurrencyCode.JPY },</w:t>
              <w:br/>
              <w:t xml:space="preserve">  { label: 'MXN', value: CurrencyCode.MXN },</w:t>
              <w:br/>
            </w:r>
            <w:r>
              <w:rPr>
                <w:rFonts w:eastAsia="Consolas" w:ascii="Consolas" w:cs="Consolas" w:hAnsi="Consolas"/>
                <w:sz w:val="22"/>
              </w:rPr>
              <w:t>];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这个文件是用来枚举可以进行转换的货币类型，因为只做 Demo 展示，所以枚举的数量有限。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提供用户选择转换的货币字段能力。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首先，货币转换是在原本的字段进行货币值的转换，所以我们需要筛选当前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中的货币类型字段，来让用户进行选择，这里我们在交互上使用 </w:t>
      </w:r>
      <w:r>
        <w:rPr>
          <w:rFonts w:eastAsia="Consolas" w:ascii="Consolas" w:cs="Consolas" w:hAnsi="Consolas"/>
          <w:sz w:val="22"/>
          <w:shd w:fill="EFF0F1"/>
        </w:rPr>
        <w:t>Select</w:t>
      </w:r>
      <w:r>
        <w:rPr>
          <w:rFonts w:eastAsia="等线" w:ascii="Arial" w:cs="Arial" w:hAnsi="Arial"/>
          <w:sz w:val="22"/>
        </w:rPr>
        <w:t xml:space="preserve"> 组件来实现选择这个动作，其中每一个选项都是当前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可以选择的货币字段。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我们修改 </w:t>
      </w:r>
      <w:r>
        <w:rPr>
          <w:rFonts w:eastAsia="Consolas" w:ascii="Consolas" w:cs="Consolas" w:hAnsi="Consolas"/>
          <w:sz w:val="22"/>
          <w:shd w:fill="EFF0F1"/>
        </w:rPr>
        <w:t>index.tsx</w:t>
      </w:r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LoadApp</w:t>
      </w:r>
      <w:r>
        <w:rPr>
          <w:rFonts w:eastAsia="等线" w:ascii="Arial" w:cs="Arial" w:hAnsi="Arial"/>
          <w:sz w:val="22"/>
        </w:rPr>
        <w:t xml:space="preserve"> 函数：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定义货币字段信息的 </w:t>
      </w:r>
      <w:r>
        <w:rPr>
          <w:rFonts w:eastAsia="Consolas" w:ascii="Consolas" w:cs="Consolas" w:hAnsi="Consolas"/>
          <w:sz w:val="22"/>
          <w:shd w:fill="EFF0F1"/>
        </w:rPr>
        <w:t>currencyFieldMetaList</w:t>
      </w:r>
      <w:r>
        <w:rPr>
          <w:rFonts w:eastAsia="等线" w:ascii="Arial" w:cs="Arial" w:hAnsi="Arial"/>
          <w:sz w:val="22"/>
        </w:rPr>
        <w:t xml:space="preserve"> 以及选择进行转换的字段 </w:t>
      </w:r>
      <w:r>
        <w:rPr>
          <w:rFonts w:eastAsia="Consolas" w:ascii="Consolas" w:cs="Consolas" w:hAnsi="Consolas"/>
          <w:sz w:val="22"/>
          <w:shd w:fill="EFF0F1"/>
        </w:rPr>
        <w:t>selectFieldId</w:t>
      </w:r>
      <w:r>
        <w:rPr>
          <w:rFonts w:eastAsia="等线" w:ascii="Arial" w:cs="Arial" w:hAnsi="Arial"/>
          <w:sz w:val="22"/>
        </w:rPr>
        <w:t xml:space="preserve"> 和选择转换的货币类型 </w:t>
      </w:r>
      <w:r>
        <w:rPr>
          <w:rFonts w:eastAsia="Consolas" w:ascii="Consolas" w:cs="Consolas" w:hAnsi="Consolas"/>
          <w:sz w:val="22"/>
          <w:shd w:fill="EFF0F1"/>
        </w:rPr>
        <w:t>currency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import { bitable, CurrencyCode, FieldType, ICurrencyField, ICurrencyFieldMeta } from '@lark-base-open/js-sdk'; </w:t>
              <w:br/>
              <w:t xml:space="preserve">import { CURRENCY } from './const'; </w:t>
              <w:br/>
              <w:br/>
              <w:t>function LoadApp() {</w:t>
              <w:br/>
              <w:t xml:space="preserve">  const [currencyFieldMetaList, setMetaList] = useState&lt;ICurrencyFieldMeta[]&gt;([]) </w:t>
              <w:br/>
              <w:t xml:space="preserve">  const [selectFieldId, setSelectFieldId] = useState&lt;string&gt;();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const [currency, setCurrency] = useState&lt;CurrencyCode&gt;(); 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修改 </w:t>
      </w:r>
      <w:r>
        <w:rPr>
          <w:rFonts w:eastAsia="Consolas" w:ascii="Consolas" w:cs="Consolas" w:hAnsi="Consolas"/>
          <w:sz w:val="22"/>
          <w:shd w:fill="EFF0F1"/>
        </w:rPr>
        <w:t>useEffect</w:t>
      </w:r>
      <w:r>
        <w:rPr>
          <w:rFonts w:eastAsia="等线" w:ascii="Arial" w:cs="Arial" w:hAnsi="Arial"/>
          <w:sz w:val="22"/>
        </w:rPr>
        <w:t xml:space="preserve"> 函数，在页面完成渲染时获取当前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内的货币类型字段信息。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useEffect(() =&gt; {</w:t>
              <w:br/>
              <w:t xml:space="preserve">  const fn = async () =&gt; {</w:t>
              <w:br/>
              <w:t xml:space="preserve">    const table = await bitable.base.getActiveTable();</w:t>
              <w:br/>
              <w:t xml:space="preserve">    const fieldMetaList = await table.getFieldMetaListByType&lt;ICurrencyFieldMeta&gt;(FieldType.Currency); </w:t>
              <w:br/>
              <w:t xml:space="preserve">    setMetaList(fieldMetaList); </w:t>
              <w:br/>
              <w:t xml:space="preserve">  };</w:t>
              <w:br/>
              <w:t xml:space="preserve">  fn();</w:t>
              <w:br/>
            </w:r>
            <w:r>
              <w:rPr>
                <w:rFonts w:eastAsia="Consolas" w:ascii="Consolas" w:cs="Consolas" w:hAnsi="Consolas"/>
                <w:sz w:val="22"/>
              </w:rPr>
              <w:t>}, []);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按照顺序，我这里讲解一下用到的相关 API：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bitable.base.getActiveTable</w:t>
      </w:r>
      <w:r>
        <w:rPr>
          <w:rFonts w:eastAsia="等线" w:ascii="Arial" w:cs="Arial" w:hAnsi="Arial"/>
          <w:sz w:val="22"/>
        </w:rPr>
        <w:t xml:space="preserve">: 获取当前的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，获取到了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之后就可以对数据进行操作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table.getFieldMetaListByType&lt;ICurrencyFieldMeta&gt;(FieldType.Currency)</w:t>
      </w:r>
      <w:r>
        <w:rPr>
          <w:rFonts w:eastAsia="等线" w:ascii="Arial" w:cs="Arial" w:hAnsi="Arial"/>
          <w:sz w:val="22"/>
        </w:rPr>
        <w:t>: 通过字段类型去获取对应的字段信息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然后我们修改渲染的组件，满足用户交互上的需求。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formatFieldMetaList = (metaList: ICurrencyFieldMeta[]) =&gt; { </w:t>
              <w:br/>
              <w:t xml:space="preserve">  return metaList.map(meta =&gt; ({ label: meta.name, value: meta.id })); </w:t>
              <w:br/>
              <w:t xml:space="preserve">}; </w:t>
              <w:br/>
              <w:br/>
              <w:t>return &lt;div&gt;</w:t>
              <w:br/>
              <w:t xml:space="preserve">  &lt;div style={{ margin: 10 }}&gt; </w:t>
              <w:br/>
              <w:t xml:space="preserve">    &lt;div&gt;Select Field&lt;/div&gt; </w:t>
              <w:br/>
              <w:t xml:space="preserve">    &lt;Select style={{ width: 120 }} onSelect={setSelectFieldId} options={formatFieldMetaList(currencyFieldMetaList)}/&gt; </w:t>
              <w:br/>
              <w:t xml:space="preserve">  &lt;/div&gt; 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&lt;/div&gt;</w:t>
              <w:br/>
            </w:r>
            <w:r>
              <w:rPr>
                <w:rFonts w:eastAsia="Consolas" w:ascii="Consolas" w:cs="Consolas" w:hAnsi="Consolas"/>
                <w:sz w:val="22"/>
              </w:rPr>
              <w:t>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这个时候，用户已经可以选择字段和想要转换的货币类型了，我们接下来实现转换货币值的逻辑。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实现货币转换的逻辑，我们先将获取汇率的 API 引入。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 } from './const';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import { getExchangeRate } from './exchange-api'; 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然后准备一个转换交互按钮以及转换函数。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transform = async () =&gt; { </w:t>
              <w:br/>
              <w:t>}</w:t>
              <w:br/>
              <w:br/>
              <w:t>return &lt;div&gt;</w:t>
              <w:br/>
              <w:t xml:space="preserve">  &lt;div style={{ margin: 10 }}&gt;</w:t>
              <w:br/>
              <w:t xml:space="preserve">    &lt;div&gt;Select Field&lt;/div&gt;</w:t>
              <w:br/>
              <w:t xml:space="preserve">    &lt;Select style={{ width: 120 }} onSelect={setSelectFieldId} options={formatFieldMetaList(currencyFieldMetaList)}/&gt;</w:t>
              <w:br/>
              <w:t xml:space="preserve">  &lt;/div&gt;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  &lt;Button style={{ marginLeft: 10 }} onClick={transform}&gt;transform&lt;/Button&gt;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接下来实现我们最重要的一步：在 </w:t>
      </w:r>
      <w:r>
        <w:rPr>
          <w:rFonts w:eastAsia="Consolas" w:ascii="Consolas" w:cs="Consolas" w:hAnsi="Consolas"/>
          <w:sz w:val="22"/>
          <w:shd w:fill="EFF0F1"/>
        </w:rPr>
        <w:t>transform</w:t>
      </w:r>
      <w:r>
        <w:rPr>
          <w:rFonts w:eastAsia="等线" w:ascii="Arial" w:cs="Arial" w:hAnsi="Arial"/>
          <w:sz w:val="22"/>
        </w:rPr>
        <w:t xml:space="preserve"> 函数中实现货币字段的货币类型转换以及数值转换。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transform = async () =&gt; {</w:t>
              <w:br/>
              <w:t xml:space="preserve">  // 如果用户没有选择货币或者转换的字段，则不进行转换操作</w:t>
              <w:br/>
              <w:t xml:space="preserve">  if (!selectFieldId || !currency) return;</w:t>
              <w:br/>
              <w:t xml:space="preserve">  const table = await bitable.base.getActiveTable();</w:t>
              <w:br/>
              <w:t xml:space="preserve">  // 获取货币字段，这里我们传入了一个 ICurrencyField </w:t>
              <w:br/>
              <w:t xml:space="preserve">  // 来表明我们获取的是一个货币类型的字段  </w:t>
              <w:br/>
              <w:t xml:space="preserve">  // 在使用 ts 的情况下，我们限制了这个字段的类型之后 </w:t>
              <w:br/>
              <w:t xml:space="preserve">  // 在开发时就会获得很多类型提示，来帮我们进行开发  </w:t>
              <w:br/>
              <w:t xml:space="preserve">  const currencyField = await table.getField&lt;ICurrencyField&gt;(selectFieldId); </w:t>
              <w:br/>
              <w:t xml:space="preserve">  const currentCurrency = await currencyField.getCurrencyCode();</w:t>
              <w:br/>
              <w:t xml:space="preserve">  // 设置货币类型</w:t>
              <w:br/>
              <w:t xml:space="preserve">  await currencyField.setCurrencyCode(currency);</w:t>
              <w:br/>
              <w:t xml:space="preserve">  // 获取货币的汇率</w:t>
              <w:br/>
              <w:t xml:space="preserve">  const ratio = await getExchangeRate(currentCurrency, currency);</w:t>
              <w:br/>
              <w:t xml:space="preserve">  if (!ratio) return;</w:t>
              <w:br/>
              <w:t xml:space="preserve">  // 首先我们获取 recordId </w:t>
              <w:br/>
              <w:t xml:space="preserve">  const recordIdList = await table.getRecordIdList();</w:t>
              <w:br/>
              <w:t xml:space="preserve">  // 对 record 进行遍历</w:t>
              <w:br/>
              <w:t xml:space="preserve">  for (const recordId of recordIdList) {</w:t>
              <w:br/>
              <w:t xml:space="preserve">    // 获取当前的货币值</w:t>
              <w:br/>
              <w:t xml:space="preserve">    const currentVal = await currencyField.getValue(recordId);</w:t>
              <w:br/>
              <w:t xml:space="preserve">    // 通过汇率进行新值的运算</w:t>
              <w:br/>
              <w:t xml:space="preserve">    await currencyField.setValue(recordId, currentVal * ratio);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在上面的例子中，我们在获取字段时传入了对其类型的限制，从而在后续的逻辑中得到了足够的类型提示，这一步非常重要，我们非常推荐开发者用类似的方法来获取字段， 从而提高开发体验。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在修改货币类型时，可以直接调用</w:t>
      </w:r>
      <w:r>
        <w:rPr>
          <w:rFonts w:eastAsia="Consolas" w:ascii="Consolas" w:cs="Consolas" w:hAnsi="Consolas"/>
          <w:sz w:val="22"/>
          <w:shd w:fill="EFF0F1"/>
        </w:rPr>
        <w:t>CurrencyField.setCurrencyCode</w:t>
      </w:r>
      <w:r>
        <w:rPr>
          <w:rFonts w:eastAsia="等线" w:ascii="Arial" w:cs="Arial" w:hAnsi="Arial"/>
          <w:sz w:val="22"/>
        </w:rPr>
        <w:t>来改变对应的货币类型，这也是得益于在获取对应的字段时我们提供了类型（在这个基础上，需要修改单选/多选字段的选项时，也可以做到类似的效果） 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在设置货币值的时候，我们用 </w:t>
      </w:r>
      <w:r>
        <w:rPr>
          <w:rFonts w:eastAsia="Consolas" w:ascii="Consolas" w:cs="Consolas" w:hAnsi="Consolas"/>
          <w:sz w:val="22"/>
          <w:shd w:fill="EFF0F1"/>
        </w:rPr>
        <w:t>CurrencyField.getValue</w:t>
      </w:r>
      <w:r>
        <w:rPr>
          <w:rFonts w:eastAsia="等线" w:ascii="Arial" w:cs="Arial" w:hAnsi="Arial"/>
          <w:sz w:val="22"/>
        </w:rPr>
        <w:t xml:space="preserve"> 来获取对应的数据，然后进行运算，回填的时候，也是调用了 </w:t>
      </w:r>
      <w:r>
        <w:rPr>
          <w:rFonts w:eastAsia="Consolas" w:ascii="Consolas" w:cs="Consolas" w:hAnsi="Consolas"/>
          <w:sz w:val="22"/>
          <w:shd w:fill="EFF0F1"/>
        </w:rPr>
        <w:t>CurrencyField.setValue</w:t>
      </w:r>
      <w:r>
        <w:rPr>
          <w:rFonts w:eastAsia="等线" w:ascii="Arial" w:cs="Arial" w:hAnsi="Arial"/>
          <w:sz w:val="22"/>
        </w:rPr>
        <w:t>，我们非常推荐 开发者在对值进行增删改查的时候从字段入手，我们细化了非常多的字段类型，从而优化开发者的使用体验（例如附件字段，在 setValue 时支持直接传入文件，来达到设置对应值的目的）。</w:t>
      </w:r>
    </w:p>
    <w:p>
      <w:pPr>
        <w:spacing w:before="120" w:after="120" w:line="288" w:lineRule="auto"/>
        <w:ind w:left="453"/>
        <w:jc w:val="left"/>
      </w:pPr>
      <w:hyperlink r:id="rId14">
        <w:r>
          <w:rPr>
            <w:rFonts w:eastAsia="等线" w:ascii="Arial" w:cs="Arial" w:hAnsi="Arial"/>
            <w:color w:val="3370ff"/>
            <w:sz w:val="22"/>
          </w:rPr>
          <w:t>货币转换插件完整代码地址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实现一个服务端插件</w:t>
      </w:r>
      <w:r>
        <w:rPr>
          <w:rFonts w:eastAsia="等线" w:ascii="Arial" w:cs="Arial" w:hAnsi="Arial"/>
          <w:b w:val="true"/>
          <w:sz w:val="32"/>
        </w:rPr>
        <w:t>（上架需自备服务）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5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  <w:r>
        <w:rPr>
          <w:rFonts w:eastAsia="等线" w:ascii="Arial" w:cs="Arial" w:hAnsi="Arial"/>
          <w:sz w:val="22"/>
        </w:rPr>
        <w:t xml:space="preserve"> 为例，演示如何开发一个服务</w:t>
      </w:r>
      <w:r>
        <w:rPr>
          <w:rFonts w:eastAsia="等线" w:ascii="Arial" w:cs="Arial" w:hAnsi="Arial"/>
          <w:sz w:val="22"/>
        </w:rPr>
        <w:t>端插件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准备开发环境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实现逻辑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在准备好开发环境的基础上，我们来开发一个批量查找替换插件。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BaseClient } from '@lark-base-open/node-sdk';</w:t>
              <w:br/>
              <w:br/>
              <w:t>// 新建 BaseClient，填写需要操作的 appToken 和 personalBaseToken</w:t>
              <w:br/>
              <w:t>const client = new BaseClient({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appToken: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personalBaseToken: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</w:t>
              <w:br/>
              <w:t>});</w:t>
              <w:br/>
              <w:br/>
              <w:t>const TABLEID = 'xxx';</w:t>
              <w:br/>
              <w:br/>
              <w:t>interface IRecord {</w:t>
              <w:br/>
              <w:t xml:space="preserve">  record_id: string;</w:t>
              <w:br/>
              <w:t xml:space="preserve">  fields: Record&lt;string, any&gt;</w:t>
              <w:br/>
              <w:t>}</w:t>
              <w:br/>
              <w:br/>
              <w:t>// 查找替换</w:t>
              <w:br/>
              <w:t>async function searchAndReplace(from: string, to: string) {</w:t>
              <w:br/>
              <w:t xml:space="preserve">  // 获取当前表的字段信息</w:t>
              <w:br/>
              <w:t xml:space="preserve">  const res = await client.base.appTableField.list({</w:t>
              <w:br/>
              <w:t xml:space="preserve">    params: {</w:t>
              <w:br/>
              <w:t xml:space="preserve">      page_size: 100,</w:t>
              <w:br/>
              <w:t xml:space="preserve">    },</w:t>
              <w:br/>
              <w:t xml:space="preserve">    path: {</w:t>
              <w:br/>
              <w:t xml:space="preserve">      table_id: TABLEID,</w:t>
              <w:br/>
              <w:t xml:space="preserve">    }</w:t>
              <w:br/>
              <w:t xml:space="preserve">  });</w:t>
              <w:br/>
              <w:t xml:space="preserve">  const fields = res?.data?.items || [];</w:t>
              <w:br/>
              <w:t xml:space="preserve">  // 文本列</w:t>
              <w:br/>
              <w:t xml:space="preserve">  const textFieldNames = fields.filter(field =&gt; field.ui_type === 'Text').map(field =&gt; field.field_name);</w:t>
              <w:br/>
              <w:br/>
              <w:t xml:space="preserve">  // 遍历记录</w:t>
              <w:br/>
              <w:t xml:space="preserve">  for await (const data of await client.base.appTableRecord.listWithIterator({ params: { page_size: 50 }, path: { table_id: TABLEID } })) {</w:t>
              <w:br/>
              <w:t xml:space="preserve">    const records = data?.items || [];</w:t>
              <w:br/>
              <w:t xml:space="preserve">    const newRecords: IRecord[] = [];</w:t>
              <w:br/>
              <w:t xml:space="preserve">    for (const record of records) {</w:t>
              <w:br/>
              <w:t xml:space="preserve">      const { record_id, fields } = record || {};</w:t>
              <w:br/>
              <w:t xml:space="preserve">      const entries = Object.entries&lt;string&gt;(fields);</w:t>
              <w:br/>
              <w:t xml:space="preserve">      const newFields: Record&lt;string, string&gt; = {};</w:t>
              <w:br/>
              <w:t xml:space="preserve">      for (const [key, value] of entries) {</w:t>
              <w:br/>
              <w:t xml:space="preserve">        // 替换多行文本字段值</w:t>
              <w:br/>
              <w:t xml:space="preserve">        if ((textFieldNames.includes(key)) &amp;&amp; value) {</w:t>
              <w:br/>
              <w:t xml:space="preserve">          const newValue = value.replace(new RegExp(from, 'g'), to);</w:t>
              <w:br/>
              <w:t xml:space="preserve">          // 把需要替换的字段加入 newFields</w:t>
              <w:br/>
              <w:t xml:space="preserve">          newValue !== value &amp;&amp; (newFields[key] = newValue);</w:t>
              <w:br/>
              <w:t xml:space="preserve">        }</w:t>
              <w:br/>
              <w:t xml:space="preserve">      }</w:t>
              <w:br/>
              <w:t xml:space="preserve">      // 需要替换的记录加入 newRecords</w:t>
              <w:br/>
              <w:t xml:space="preserve">      Object.keys(newFields).length &amp;&amp; newRecords.push({</w:t>
              <w:br/>
              <w:t xml:space="preserve">        record_id,</w:t>
              <w:br/>
              <w:t xml:space="preserve">        fields: newFields,</w:t>
              <w:br/>
              <w:t xml:space="preserve">      })</w:t>
              <w:br/>
              <w:t xml:space="preserve">    }</w:t>
              <w:br/>
              <w:br/>
              <w:t xml:space="preserve">    // 批量更新记录</w:t>
              <w:br/>
              <w:t xml:space="preserve">    await client.base.appTableRecord.batchUpdate({</w:t>
              <w:br/>
              <w:t xml:space="preserve">      path: {</w:t>
              <w:br/>
              <w:t xml:space="preserve">        table_id: TABLEID,</w:t>
              <w:br/>
              <w:t xml:space="preserve">      },</w:t>
              <w:br/>
              <w:t xml:space="preserve">      data: {</w:t>
              <w:br/>
              <w:t xml:space="preserve">        records: newRecords</w:t>
              <w:br/>
              <w:t xml:space="preserve">      }</w:t>
              <w:br/>
              <w:t xml:space="preserve">    })</w:t>
              <w:br/>
              <w:t xml:space="preserve">  }</w:t>
              <w:br/>
              <w:t xml:space="preserve">  console.log('success')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searchAndReplace('abc', '23333333');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console.log('start')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SDK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我们提供了多个语言版本的 SDK，将所有冗长的接口逻辑内置处理，提供完备的类型系统、语义化的编程接口，提高开发者的编码体验。根据的业务场景选择适合的技术栈和插件运行形态，纯前端项目偏重通过界面交互实现对多维表格的数据操作，服务端插件具有脱离界面的运行能力，可兼顾部分自动化功能，或是两者结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 SDK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hyperlink r:id="rId16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 SDK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</w:p>
    <w:p>
      <w:pPr>
        <w:numPr>
          <w:numId w:val="11"/>
        </w:numPr>
        <w:spacing w:before="120" w:after="120" w:line="288" w:lineRule="auto"/>
        <w:ind w:left="0"/>
        <w:jc w:val="left"/>
      </w:pPr>
      <w:hyperlink r:id="rId18">
        <w:r>
          <w:rPr>
            <w:rFonts w:eastAsia="等线" w:ascii="Arial" w:cs="Arial" w:hAnsi="Arial"/>
            <w:color w:val="3370ff"/>
            <w:sz w:val="22"/>
          </w:rPr>
          <w:t>Base Python SDK</w:t>
        </w:r>
      </w:hyperlink>
    </w:p>
    <w:p>
      <w:pPr>
        <w:numPr>
          <w:numId w:val="12"/>
        </w:numPr>
        <w:spacing w:before="120" w:after="120" w:line="288" w:lineRule="auto"/>
        <w:ind w:left="0"/>
        <w:jc w:val="left"/>
      </w:pPr>
      <w:hyperlink r:id="rId19">
        <w:r>
          <w:rPr>
            <w:rFonts w:eastAsia="等线" w:ascii="Arial" w:cs="Arial" w:hAnsi="Arial"/>
            <w:color w:val="3370ff"/>
            <w:sz w:val="22"/>
          </w:rPr>
          <w:t>Base Golang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鉴权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前端插件运行时将获取当前登录的用户身份，插件的权限范围与登录用户权限范围一致。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针对多维表格服务端 SDK，我们制定了独立的鉴权体系，获取和使用更为方便。开发者只需在网页端获取多维表格对应的 授权码</w:t>
      </w:r>
      <w:r>
        <w:rPr>
          <w:rFonts w:eastAsia="Consolas" w:ascii="Consolas" w:cs="Consolas" w:hAnsi="Consolas"/>
          <w:sz w:val="22"/>
          <w:shd w:fill="EFF0F1"/>
        </w:rPr>
        <w:t>PersonalBaseToken</w:t>
      </w:r>
      <w:r>
        <w:rPr>
          <w:rFonts w:eastAsia="等线" w:ascii="Arial" w:cs="Arial" w:hAnsi="Arial"/>
          <w:sz w:val="22"/>
        </w:rPr>
        <w:t>，即可在服务端通过 SDK 操作多维表格数据。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</w:r>
            <w:r>
              <w:rPr>
                <w:rFonts w:eastAsia="Consolas" w:ascii="Consolas" w:cs="Consolas" w:hAnsi="Consolas"/>
                <w:sz w:val="22"/>
              </w:rPr>
              <w:t>sequenceDiagram</w:t>
              <w:br/>
              <w:t>participant User as 用户</w:t>
              <w:br/>
              <w:t>participant BaseWeb as Base 网页</w:t>
              <w:br/>
              <w:t>participant API as BaseOpenAPI</w:t>
              <w:br/>
              <w:t>participant DB as Base DB</w:t>
              <w:br/>
              <w:br/>
              <w:t>User-&gt;&gt;BaseWeb: 生成 PersonalBaseToken</w:t>
              <w:br/>
              <w:t>BaseWeb-&gt;&gt;User: 返回 PersonalBaseToken</w:t>
              <w:br/>
              <w:t>User-&gt;&gt;API: 使用 PersonalBaseToken 调用 OpenAPI</w:t>
              <w:br/>
              <w:t>API-&gt;&gt;DB: 读写 Base 数据</w:t>
              <w:br/>
              <w:t>DB-&gt;&gt;API: 返回成功/失败</w:t>
              <w:br/>
              <w:t>API-&gt;&gt;User: OpenAPI 响应</w:t>
              <w:br/>
              <w:br/>
              <w:br/>
            </w:r>
          </w:p>
        </w:tc>
      </w:tr>
    </w:tbl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多维表格的 </w:t>
      </w:r>
      <w:r>
        <w:rPr>
          <w:rFonts w:eastAsia="等线" w:ascii="Arial" w:cs="Arial" w:hAnsi="Arial"/>
          <w:b w:val="true"/>
          <w:sz w:val="22"/>
        </w:rPr>
        <w:t xml:space="preserve">所有者 / 管理员 </w:t>
      </w:r>
      <w:r>
        <w:rPr>
          <w:rFonts w:eastAsia="等线" w:ascii="Arial" w:cs="Arial" w:hAnsi="Arial"/>
          <w:sz w:val="22"/>
        </w:rPr>
        <w:t>有权限获取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通过授权码可以读写对应多维表格的数据，</w:t>
      </w:r>
      <w:r>
        <w:rPr>
          <w:rFonts w:eastAsia="等线" w:ascii="Arial" w:cs="Arial" w:hAnsi="Arial"/>
          <w:b w:val="true"/>
          <w:sz w:val="22"/>
        </w:rPr>
        <w:t>请勿公开传播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通过授权码调用服务端接口操作多维表格数据时，权限范围与 </w:t>
      </w:r>
      <w:r>
        <w:rPr>
          <w:rFonts w:eastAsia="等线" w:ascii="Arial" w:cs="Arial" w:hAnsi="Arial"/>
          <w:b w:val="true"/>
          <w:sz w:val="22"/>
        </w:rPr>
        <w:t>授权码的生成者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一致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授权码仅可操作对应的多维表格，每个多维表格的授权码需要独立生成和使用，互不影响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授权码默认 </w:t>
      </w:r>
      <w:r>
        <w:rPr>
          <w:rFonts w:eastAsia="等线" w:ascii="Arial" w:cs="Arial" w:hAnsi="Arial"/>
          <w:b w:val="true"/>
          <w:sz w:val="22"/>
        </w:rPr>
        <w:t>永久有效</w:t>
      </w:r>
      <w:r>
        <w:rPr>
          <w:rFonts w:eastAsia="等线" w:ascii="Arial" w:cs="Arial" w:hAnsi="Arial"/>
          <w:sz w:val="22"/>
        </w:rPr>
        <w:t>，除非在多维表格网页端手动关闭</w:t>
      </w:r>
      <w:r>
        <w:rPr>
          <w:rFonts w:eastAsia="等线" w:ascii="Arial" w:cs="Arial" w:hAnsi="Arial"/>
          <w:sz w:val="22"/>
        </w:rPr>
        <w:t>或更新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获取授权码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使用授权码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多维表格在新域名独立部署了一套 Base 业务的 OpenAPI，接口路径、接口定义和 </w:t>
      </w:r>
      <w:hyperlink r:id="rId21">
        <w:r>
          <w:rPr>
            <w:rFonts w:eastAsia="等线" w:ascii="Arial" w:cs="Arial" w:hAnsi="Arial"/>
            <w:color w:val="3370ff"/>
            <w:sz w:val="22"/>
          </w:rPr>
          <w:t>飞书开放平台</w:t>
        </w:r>
      </w:hyperlink>
      <w:r>
        <w:rPr>
          <w:rFonts w:eastAsia="等线" w:ascii="Arial" w:cs="Arial" w:hAnsi="Arial"/>
          <w:sz w:val="22"/>
        </w:rPr>
        <w:t xml:space="preserve"> 完全一致，没有额外的学习成本，授权码仅能操作Base 相关的开放接口。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多维表格（Base）：</w:t>
      </w:r>
      <w:hyperlink r:id="rId22">
        <w:r>
          <w:rPr>
            <w:rFonts w:eastAsia="等线" w:ascii="Arial" w:cs="Arial" w:hAnsi="Arial"/>
            <w:color w:val="3370ff"/>
            <w:sz w:val="22"/>
          </w:rPr>
          <w:t>全部接口</w:t>
        </w:r>
      </w:hyperlink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云空间（Drive）：</w:t>
      </w:r>
      <w:hyperlink r:id="rId23">
        <w:r>
          <w:rPr>
            <w:rFonts w:eastAsia="等线" w:ascii="Arial" w:cs="Arial" w:hAnsi="Arial"/>
            <w:color w:val="3370ff"/>
            <w:sz w:val="22"/>
          </w:rPr>
          <w:t>上传素材</w:t>
        </w:r>
      </w:hyperlink>
      <w:r>
        <w:rPr>
          <w:rFonts w:eastAsia="等线" w:ascii="Arial" w:cs="Arial" w:hAnsi="Arial"/>
          <w:sz w:val="22"/>
        </w:rPr>
        <w:t>、</w:t>
      </w:r>
      <w:hyperlink r:id="rId24">
        <w:r>
          <w:rPr>
            <w:rFonts w:eastAsia="等线" w:ascii="Arial" w:cs="Arial" w:hAnsi="Arial"/>
            <w:color w:val="3370ff"/>
            <w:sz w:val="22"/>
          </w:rPr>
          <w:t>下载素材</w:t>
        </w:r>
      </w:hyperlink>
      <w:r>
        <w:rPr>
          <w:rFonts w:eastAsia="等线" w:ascii="Arial" w:cs="Arial" w:hAnsi="Arial"/>
          <w:sz w:val="22"/>
        </w:rPr>
        <w:t>两个接口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10"/>
        <w:gridCol w:w="6870"/>
      </w:tblGrid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以「列出记录」接口为例：</w:t>
            </w:r>
          </w:p>
        </w:tc>
        <w:tc>
          <w:tcPr>
            <w:tcW w:w="68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协议和方法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 GET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域名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与 OpenAPI 不同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https://base-api.feishu.cn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https://base-api.larksuite.com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Path 和 Seesion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API 路径：/open-apis/bitable/v1/apps/:app_token/tables/:table_id/records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Header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Authorization: Bearer [PersonalBaseToken]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QueryParam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filter:CurrentValue.[多行文本]="双向关联测试"</w:t>
                    <w:br/>
                    <w:t>sort:"["字段1 DESC"]"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page_size:20</w:t>
                  </w:r>
                </w:p>
              </w:tc>
            </w:tr>
          </w:tbl>
          <w:p/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Response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  <w:t>{</w:t>
                    <w:br/>
                    <w:t xml:space="preserve">    "code": 0,</w:t>
                    <w:br/>
                    <w:t xml:space="preserve">    "data": {</w:t>
                    <w:br/>
                    <w:t xml:space="preserve">        "has_more": true,</w:t>
                    <w:br/>
                    <w:t xml:space="preserve">        "items": [</w:t>
                    <w:br/>
                    <w:t xml:space="preserve">            {</w:t>
                    <w:br/>
                    <w:t xml:space="preserve">                "fields": {</w:t>
                    <w:br/>
                    <w:t xml:space="preserve">                    "其他表": [</w:t>
                    <w:br/>
                    <w:t xml:space="preserve">                        {</w:t>
                    <w:br/>
                    <w:t xml:space="preserve">                            "record_ids": [</w:t>
                    <w:br/>
                    <w:t xml:space="preserve">                                "rec2ltnYkQ",</w:t>
                    <w:br/>
                    <w:t xml:space="preserve">                                "recZE5zqYP"</w:t>
                    <w:br/>
                    <w:t xml:space="preserve">                            ],</w:t>
                    <w:br/>
                    <w:t xml:space="preserve">                            "table_id": "tblvC2gefQet5bTV",</w:t>
                    <w:br/>
                    <w:t xml:space="preserve">                            "text": "测试,测试2",</w:t>
                    <w:br/>
                    <w:t xml:space="preserve">                            "text_arr": [</w:t>
                    <w:br/>
                    <w:t xml:space="preserve">                                "测试",</w:t>
                    <w:br/>
                    <w:t xml:space="preserve">                                "测试2"</w:t>
                    <w:br/>
                    <w:t xml:space="preserve">                            ],</w:t>
                    <w:br/>
                    <w:t xml:space="preserve">                            "type": "text"</w:t>
                    <w:br/>
                    <w:t xml:space="preserve">                        }</w:t>
                    <w:br/>
                    <w:t xml:space="preserve">                    ],</w:t>
                    <w:br/>
                    <w:t xml:space="preserve">                },</w:t>
                    <w:br/>
                    <w:t xml:space="preserve">                "id": "rec0iAsbhD",</w:t>
                    <w:br/>
                    <w:t xml:space="preserve">                "record_id": "rec0iAsbhD"</w:t>
                    <w:br/>
                    <w:t xml:space="preserve">            }</w:t>
                    <w:br/>
                    <w:t xml:space="preserve">        ],</w:t>
                    <w:br/>
                    <w:t xml:space="preserve">        "page_token": "rec0iAsbhD",</w:t>
                    <w:br/>
                    <w:t xml:space="preserve">        "total": 9</w:t>
                    <w:br/>
                    <w:t xml:space="preserve">    },</w:t>
                    <w:br/>
                    <w:t xml:space="preserve">    "msg": "success"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UI builder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UI builder 将复杂的 UI 渲染简化成一行命令调用的渲染框架，以降低 UI 搭建成本。支持通过 SDK 引用，或直接 Fork </w:t>
      </w:r>
      <w:hyperlink r:id="rId25">
        <w:r>
          <w:rPr>
            <w:rFonts w:eastAsia="等线" w:ascii="Arial" w:cs="Arial" w:hAnsi="Arial"/>
            <w:color w:val="3370ff"/>
            <w:sz w:val="22"/>
          </w:rPr>
          <w:t>UIBuilder Template</w:t>
        </w:r>
      </w:hyperlink>
      <w:r>
        <w:rPr>
          <w:rFonts w:eastAsia="等线" w:ascii="Arial" w:cs="Arial" w:hAnsi="Arial"/>
          <w:sz w:val="22"/>
        </w:rPr>
        <w:t>（</w:t>
      </w:r>
      <w:hyperlink r:id="rId26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）</w:t>
      </w:r>
      <w:r>
        <w:rPr>
          <w:rFonts w:eastAsia="等线" w:ascii="Arial" w:cs="Arial" w:hAnsi="Arial"/>
          <w:sz w:val="22"/>
        </w:rPr>
        <w:t xml:space="preserve">，然后在 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 xml:space="preserve"> 文件的 </w:t>
      </w:r>
      <w:r>
        <w:rPr>
          <w:rFonts w:eastAsia="Consolas" w:ascii="Consolas" w:cs="Consolas" w:hAnsi="Consolas"/>
          <w:sz w:val="22"/>
          <w:shd w:fill="EFF0F1"/>
        </w:rPr>
        <w:t>main</w:t>
      </w:r>
      <w:r>
        <w:rPr>
          <w:rFonts w:eastAsia="等线" w:ascii="Arial" w:cs="Arial" w:hAnsi="Arial"/>
          <w:sz w:val="22"/>
        </w:rPr>
        <w:t xml:space="preserve"> 函数内调用 </w:t>
      </w:r>
      <w:r>
        <w:rPr>
          <w:rFonts w:eastAsia="Consolas" w:ascii="Consolas" w:cs="Consolas" w:hAnsi="Consolas"/>
          <w:sz w:val="22"/>
          <w:shd w:fill="EFF0F1"/>
        </w:rPr>
        <w:t>UIBuilder</w:t>
      </w:r>
      <w:r>
        <w:rPr>
          <w:rFonts w:eastAsia="等线" w:ascii="Arial" w:cs="Arial" w:hAnsi="Arial"/>
          <w:sz w:val="22"/>
        </w:rPr>
        <w:t xml:space="preserve"> 的方法。详细使用方法可通过 </w:t>
      </w:r>
      <w:hyperlink r:id="rId27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了解。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使用模板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我们在 </w:t>
      </w:r>
      <w:r>
        <w:rPr>
          <w:rFonts w:eastAsia="等线" w:ascii="Arial" w:cs="Arial" w:hAnsi="Arial"/>
          <w:sz w:val="22"/>
        </w:rPr>
        <w:t>https://replit.com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（可选，或者直接clone github 上模板（见下文中的“模板”）即可）</w:t>
      </w:r>
      <w:r>
        <w:rPr>
          <w:rFonts w:eastAsia="等线" w:ascii="Arial" w:cs="Arial" w:hAnsi="Arial"/>
          <w:sz w:val="22"/>
        </w:rPr>
        <w:t>中提供了一系列的模板帮助你快速开发，请根据你的业务场景和技术栈，选择对应的模板Fork 到你的 Replit 账号内，或导入 GitHub 进行开发。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前端插件模板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如果你准备开发表单UI，或者你是非前端开发同学，想降低 UI 搭建成本，建议使用以下模板：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hyperlink r:id="rId28">
        <w:r>
          <w:rPr>
            <w:rFonts w:eastAsia="等线" w:ascii="Arial" w:cs="Arial" w:hAnsi="Arial"/>
            <w:color w:val="3370ff"/>
            <w:sz w:val="22"/>
          </w:rPr>
          <w:t>UIBuilder 模板</w:t>
        </w:r>
      </w:hyperlink>
      <w:r>
        <w:rPr>
          <w:rFonts w:eastAsia="等线" w:ascii="Arial" w:cs="Arial" w:hAnsi="Arial"/>
          <w:sz w:val="22"/>
        </w:rPr>
        <w:t>，</w:t>
      </w:r>
      <w:hyperlink r:id="rId29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>文件，具体使用方法见</w:t>
      </w:r>
      <w:hyperlink r:id="rId30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如果你有前端开发经验则可以使用以下模板来自由搭建 UI：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HTML 模板</w:t>
      </w:r>
      <w:r>
        <w:rPr>
          <w:rFonts w:eastAsia="等线" w:ascii="Arial" w:cs="Arial" w:hAnsi="Arial"/>
          <w:sz w:val="22"/>
        </w:rPr>
        <w:t>，</w:t>
      </w:r>
      <w:hyperlink r:id="rId31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src/index.ts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React 模板</w:t>
      </w:r>
      <w:r>
        <w:rPr>
          <w:rFonts w:eastAsia="等线" w:ascii="Arial" w:cs="Arial" w:hAnsi="Arial"/>
          <w:sz w:val="22"/>
        </w:rPr>
        <w:t>，</w:t>
      </w:r>
      <w:hyperlink r:id="rId32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src/App.tsx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Vue 模板</w:t>
      </w:r>
      <w:r>
        <w:rPr>
          <w:rFonts w:eastAsia="等线" w:ascii="Arial" w:cs="Arial" w:hAnsi="Arial"/>
          <w:sz w:val="22"/>
        </w:rPr>
        <w:t>，</w:t>
      </w:r>
      <w:hyperlink r:id="rId33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src/App.vue</w:t>
      </w:r>
      <w:r>
        <w:rPr>
          <w:rFonts w:eastAsia="等线" w:ascii="Arial" w:cs="Arial" w:hAnsi="Arial"/>
          <w:sz w:val="22"/>
        </w:rPr>
        <w:t>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服务端插件模板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hyperlink r:id="rId34">
        <w:r>
          <w:rPr>
            <w:rFonts w:eastAsia="等线" w:ascii="Arial" w:cs="Arial" w:hAnsi="Arial"/>
            <w:color w:val="3370ff"/>
            <w:sz w:val="22"/>
          </w:rPr>
          <w:t>Nodejs 模板</w:t>
        </w:r>
      </w:hyperlink>
    </w:p>
    <w:p>
      <w:pPr>
        <w:numPr>
          <w:numId w:val="27"/>
        </w:numPr>
        <w:spacing w:before="120" w:after="120" w:line="288" w:lineRule="auto"/>
        <w:ind w:left="0"/>
        <w:jc w:val="left"/>
      </w:pPr>
      <w:hyperlink r:id="rId35">
        <w:r>
          <w:rPr>
            <w:rFonts w:eastAsia="等线" w:ascii="Arial" w:cs="Arial" w:hAnsi="Arial"/>
            <w:color w:val="3370ff"/>
            <w:sz w:val="22"/>
          </w:rPr>
          <w:t>Python 模板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前后端混合插件模板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nextjs无法静态部署，如需官方部署，请优先使用其他的模板。</w:t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hyperlink r:id="rId36">
        <w:r>
          <w:rPr>
            <w:rFonts w:eastAsia="等线" w:ascii="Arial" w:cs="Arial" w:hAnsi="Arial"/>
            <w:color w:val="3370ff"/>
            <w:sz w:val="22"/>
          </w:rPr>
          <w:t>Nextjs 模板</w:t>
        </w:r>
      </w:hyperlink>
      <w:r>
        <w:rPr>
          <w:rFonts w:eastAsia="等线" w:ascii="Arial" w:cs="Arial" w:hAnsi="Arial"/>
          <w:sz w:val="22"/>
        </w:rPr>
        <w:t xml:space="preserve">，前端入口为 </w:t>
      </w:r>
      <w:r>
        <w:rPr>
          <w:rFonts w:eastAsia="Consolas" w:ascii="Consolas" w:cs="Consolas" w:hAnsi="Consolas"/>
          <w:sz w:val="22"/>
          <w:shd w:fill="EFF0F1"/>
        </w:rPr>
        <w:t>pages/index.tsx</w:t>
      </w:r>
      <w:r>
        <w:rPr>
          <w:rFonts w:eastAsia="等线" w:ascii="Arial" w:cs="Arial" w:hAnsi="Arial"/>
          <w:sz w:val="22"/>
        </w:rPr>
        <w:t xml:space="preserve"> 文件，服务端入口为</w:t>
      </w:r>
      <w:r>
        <w:rPr>
          <w:rFonts w:eastAsia="Consolas" w:ascii="Consolas" w:cs="Consolas" w:hAnsi="Consolas"/>
          <w:sz w:val="22"/>
          <w:shd w:fill="EFF0F1"/>
        </w:rPr>
        <w:t>pages/api</w:t>
      </w:r>
      <w:r>
        <w:rPr>
          <w:rFonts w:eastAsia="等线" w:ascii="Arial" w:cs="Arial" w:hAnsi="Arial"/>
          <w:sz w:val="22"/>
        </w:rPr>
        <w:t>目录下的文件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参考项目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由其他开发者提交并同意开发源代码的项目被集中整合，开发者可通过查看 </w:t>
      </w:r>
      <w:hyperlink r:id="rId37">
        <w:r>
          <w:rPr>
            <w:rFonts w:eastAsia="等线" w:ascii="Arial" w:cs="Arial" w:hAnsi="Arial"/>
            <w:color w:val="3370ff"/>
            <w:sz w:val="22"/>
          </w:rPr>
          <w:t>参考项目</w:t>
        </w:r>
      </w:hyperlink>
      <w:r>
        <w:rPr>
          <w:rFonts w:eastAsia="等线" w:ascii="Arial" w:cs="Arial" w:hAnsi="Arial"/>
          <w:sz w:val="22"/>
        </w:rPr>
        <w:t xml:space="preserve"> ，阅读源代码来寻找灵感。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合法域名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我们没有对域名进行限制，只要是 HTTPS 协议连接都可以正常运行。如果出于安全合规方面原因希望限制某些特定域名的访问，</w:t>
      </w:r>
      <w:r>
        <w:rPr>
          <w:rFonts w:eastAsia="等线" w:ascii="Arial" w:cs="Arial" w:hAnsi="Arial"/>
          <w:sz w:val="22"/>
        </w:rPr>
        <w:t>可以填写 申请表单 将指定</w:t>
      </w:r>
      <w:r>
        <w:rPr>
          <w:rFonts w:eastAsia="等线" w:ascii="Arial" w:cs="Arial" w:hAnsi="Arial"/>
          <w:sz w:val="22"/>
        </w:rPr>
        <w:t>域名加为黑名单。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发布到插件中心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完成插件开发后，你可以将其</w:t>
      </w:r>
      <w:hyperlink r:id="rId38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  <w:r>
        <w:rPr>
          <w:rFonts w:eastAsia="等线" w:ascii="Arial" w:cs="Arial" w:hAnsi="Arial"/>
          <w:sz w:val="22"/>
        </w:rPr>
        <w:t>，以供所有多维表格用户使用。插件发布到插件中心后，将由官方托管部署。在此之前你需要对插件的基本信息进行补充，我们对每个元素的价值及要求进行了说明，并提供了示例，以帮助你顺利完成发布前的准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发布表单：</w:t>
      </w:r>
      <w:hyperlink r:id="rId39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Check list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</w:t>
      </w:r>
      <w:r>
        <w:rPr>
          <w:rFonts w:eastAsia="等线" w:ascii="Arial" w:cs="Arial" w:hAnsi="Arial"/>
          <w:sz w:val="22"/>
        </w:rPr>
        <w:t>提交一下信息就可以将插件</w:t>
      </w:r>
      <w:r>
        <w:rPr>
          <w:rFonts w:eastAsia="等线" w:ascii="Arial" w:cs="Arial" w:hAnsi="Arial"/>
          <w:sz w:val="22"/>
        </w:rPr>
        <w:t>发布</w:t>
      </w:r>
      <w:r>
        <w:rPr>
          <w:rFonts w:eastAsia="等线" w:ascii="Arial" w:cs="Arial" w:hAnsi="Arial"/>
          <w:sz w:val="22"/>
        </w:rPr>
        <w:t>到市场</w:t>
      </w:r>
      <w:r>
        <w:rPr>
          <w:rFonts w:eastAsia="等线" w:ascii="Arial" w:cs="Arial" w:hAnsi="Arial"/>
          <w:sz w:val="22"/>
        </w:rPr>
        <w:t>，但更加完善的信息有助于插件被更多用户使用。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插件名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项目代码地址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简短描述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类别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使用录屏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简短描述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用户在浏览插件中心时会看到卡片上的简短描述，使用尽可能精简的语句描述该插件的功能及价值。推荐使用主动动词（如添加、实施、创建、更新、可视化等）撰写基于动作的描述。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 X 个字符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示例： 按照一定条件查找重复的记录，并删除它们。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详细介绍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在插件介绍页展示，它应该具体阐释插件的功能，通过步骤介绍如何使用插件，以及出现使用问题时该如何寻求帮助，确保用户对插件有完整的了解。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非必要项，如开发者无法提供，我们的运营人员将通过 AI 为其生成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200 至 2,000 个字符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建议使用换行符或项目符号列表令版式更为美观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支持通过 Markdown 编辑器生成 </w:t>
      </w:r>
      <w:r>
        <w:rPr>
          <w:rFonts w:eastAsia="等线" w:ascii="Arial" w:cs="Arial" w:hAnsi="Arial"/>
          <w:sz w:val="22"/>
        </w:rPr>
        <w:t>Markdown</w:t>
      </w:r>
      <w:r>
        <w:rPr>
          <w:rFonts w:eastAsia="等线" w:ascii="Arial" w:cs="Arial" w:hAnsi="Arial"/>
          <w:sz w:val="22"/>
        </w:rPr>
        <w:t xml:space="preserve"> 语句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我们建议遵循此结构：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1 段：突出显示插件的主要功能、解决的问题以及核心优势，确保用户仅用一段文字就能理解插件的功能。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2 段：分享更多用例并提供有关插件的更多背景信息。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3 段：提供一个用户可以寻求帮助的路径，例如帮助文档链接或联系方式。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类别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插件中心允许用户根据类别筛选插件，从以下列表中选择插件所属的类别：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最多选择三个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批量处理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内容转换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提取解析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附件处理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开发工具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筛选查询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表结构处理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导入导出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翻译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人事行政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进销存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设计工具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 xml:space="preserve">如果没找到适合的分类可通过 </w:t>
      </w:r>
      <w:hyperlink r:id="rId42">
        <w:r>
          <w:rPr>
            <w:rFonts w:eastAsia="等线" w:ascii="Arial" w:cs="Arial" w:hAnsi="Arial"/>
            <w:i w:val="true"/>
            <w:color w:val="3370ff"/>
            <w:sz w:val="22"/>
          </w:rPr>
          <w:t>交流群</w:t>
        </w:r>
      </w:hyperlink>
      <w:r>
        <w:rPr>
          <w:rFonts w:eastAsia="等线" w:ascii="Arial" w:cs="Arial" w:hAnsi="Arial"/>
          <w:i w:val="true"/>
          <w:sz w:val="22"/>
        </w:rPr>
        <w:t xml:space="preserve"> 向我们反馈。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图标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使用图形语言尽可能的传达插件功能，避免出现复杂细节影响可识别性，并确保不存在版权风险，我们提供了 </w:t>
      </w:r>
      <w:hyperlink r:id="rId43">
        <w:r>
          <w:rPr>
            <w:rFonts w:eastAsia="等线" w:ascii="Arial" w:cs="Arial" w:hAnsi="Arial"/>
            <w:color w:val="3370ff"/>
            <w:sz w:val="22"/>
          </w:rPr>
          <w:t>remixicon</w:t>
        </w:r>
      </w:hyperlink>
      <w:r>
        <w:rPr>
          <w:rFonts w:eastAsia="等线" w:ascii="Arial" w:cs="Arial" w:hAnsi="Arial"/>
          <w:sz w:val="22"/>
        </w:rPr>
        <w:t xml:space="preserve"> 和 </w:t>
      </w:r>
      <w:hyperlink r:id="rId44">
        <w:r>
          <w:rPr>
            <w:rFonts w:eastAsia="等线" w:ascii="Arial" w:cs="Arial" w:hAnsi="Arial"/>
            <w:color w:val="3370ff"/>
            <w:sz w:val="22"/>
          </w:rPr>
          <w:t>iconpark</w:t>
        </w:r>
      </w:hyperlink>
      <w:r>
        <w:rPr>
          <w:rFonts w:eastAsia="等线" w:ascii="Arial" w:cs="Arial" w:hAnsi="Arial"/>
          <w:sz w:val="22"/>
        </w:rPr>
        <w:t xml:space="preserve"> 两套开源图标库可供使用。你可以使用此 </w:t>
      </w:r>
      <w:hyperlink r:id="rId45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 xml:space="preserve"> 创建自己的图标，选择图标背景与元素的颜色搭配，并调整元素大小保持在框架内。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必要项，如开发者无法提供，将由我们的运营人员代为生成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128 像素 x 128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色板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介绍图片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通过若干静态图片来突出插件的主要特征、界面、品牌和标识。这些图片应将裁剪后的、重点突出的界面与简短文字说明结合起来。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1920 像素 x 960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在视觉上突出插件的功能和特性，而不是简单地截图。建议使用彩色背景，以确保图像在所有主题（包括深色模式）中脱颖而出。每张图片都应侧重于介绍插件的一个功能点，使用户感受到价值。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介绍视频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使用此视频演示插件的特性、功能和用户界面，以帮助用户快速了解如何操作使用该插件。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不超过 20 秒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MP4 或 GIF 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推荐使用桌面端即时消息截图工具，使用快捷键 </w:t>
      </w:r>
      <w:r>
        <w:rPr>
          <w:rFonts w:eastAsia="等线" w:ascii="Arial" w:cs="Arial" w:hAnsi="Arial"/>
          <w:b w:val="true"/>
          <w:sz w:val="22"/>
        </w:rPr>
        <w:t xml:space="preserve">Alt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b w:val="true"/>
          <w:sz w:val="22"/>
        </w:rPr>
        <w:t>R</w:t>
      </w:r>
      <w:r>
        <w:rPr>
          <w:rFonts w:eastAsia="等线" w:ascii="Arial" w:cs="Arial" w:hAnsi="Arial"/>
          <w:sz w:val="22"/>
        </w:rPr>
        <w:t xml:space="preserve">（Windows）或 </w:t>
      </w:r>
      <w:r>
        <w:rPr>
          <w:rFonts w:eastAsia="等线" w:ascii="Arial" w:cs="Arial" w:hAnsi="Arial"/>
          <w:b w:val="true"/>
          <w:sz w:val="22"/>
        </w:rPr>
        <w:t xml:space="preserve">Option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R</w:t>
      </w:r>
      <w:r>
        <w:rPr>
          <w:rFonts w:eastAsia="等线" w:ascii="Arial" w:cs="Arial" w:hAnsi="Arial"/>
          <w:sz w:val="22"/>
        </w:rPr>
        <w:t xml:space="preserve">（Mac），框选录屏区域。 或是鼠标悬浮于 </w:t>
      </w:r>
      <w:r>
        <w:rPr>
          <w:rFonts w:eastAsia="等线" w:ascii="Arial" w:cs="Arial" w:hAnsi="Arial"/>
          <w:b w:val="true"/>
          <w:sz w:val="22"/>
        </w:rPr>
        <w:t xml:space="preserve">截图 </w:t>
      </w:r>
      <w:r>
        <w:rPr>
          <w:rFonts w:eastAsia="等线" w:ascii="Arial" w:cs="Arial" w:hAnsi="Arial"/>
          <w:sz w:val="22"/>
        </w:rPr>
        <w:t xml:space="preserve">按钮，选择 </w:t>
      </w:r>
      <w:r>
        <w:rPr>
          <w:rFonts w:eastAsia="等线" w:ascii="Arial" w:cs="Arial" w:hAnsi="Arial"/>
          <w:b w:val="true"/>
          <w:sz w:val="22"/>
        </w:rPr>
        <w:t>录屏</w:t>
      </w:r>
      <w:r>
        <w:rPr>
          <w:rFonts w:eastAsia="等线" w:ascii="Arial" w:cs="Arial" w:hAnsi="Arial"/>
          <w:sz w:val="22"/>
        </w:rPr>
        <w:t xml:space="preserve">，框选录屏区域，选择 </w:t>
      </w:r>
      <w:r>
        <w:rPr>
          <w:rFonts w:eastAsia="等线" w:ascii="Arial" w:cs="Arial" w:hAnsi="Arial"/>
          <w:b w:val="true"/>
          <w:sz w:val="22"/>
        </w:rPr>
        <w:t xml:space="preserve">MP4 </w:t>
      </w:r>
      <w:r>
        <w:rPr>
          <w:rFonts w:eastAsia="等线" w:ascii="Arial" w:cs="Arial" w:hAnsi="Arial"/>
          <w:sz w:val="22"/>
        </w:rPr>
        <w:t xml:space="preserve">或者 </w:t>
      </w:r>
      <w:r>
        <w:rPr>
          <w:rFonts w:eastAsia="等线" w:ascii="Arial" w:cs="Arial" w:hAnsi="Arial"/>
          <w:b w:val="true"/>
          <w:sz w:val="22"/>
        </w:rPr>
        <w:t xml:space="preserve">GIF </w:t>
      </w:r>
      <w:r>
        <w:rPr>
          <w:rFonts w:eastAsia="等线" w:ascii="Arial" w:cs="Arial" w:hAnsi="Arial"/>
          <w:sz w:val="22"/>
        </w:rPr>
        <w:t xml:space="preserve">格式，点击 </w:t>
      </w:r>
      <w:r>
        <w:rPr>
          <w:rFonts w:eastAsia="等线" w:ascii="Arial" w:cs="Arial" w:hAnsi="Arial"/>
          <w:b w:val="true"/>
          <w:sz w:val="22"/>
        </w:rPr>
        <w:t xml:space="preserve">开始录制 </w:t>
      </w:r>
      <w:r>
        <w:rPr>
          <w:rFonts w:eastAsia="等线" w:ascii="Arial" w:cs="Arial" w:hAnsi="Arial"/>
          <w:sz w:val="22"/>
        </w:rPr>
        <w:t>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国际化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由于国际化和市场团队的要求，发布到市场的插件必须通过 i18n 能力支持中、日、英三种语言。请务必使用 </w:t>
      </w:r>
      <w:hyperlink r:id="rId52">
        <w:r>
          <w:rPr>
            <w:rFonts w:eastAsia="等线" w:ascii="Arial" w:cs="Arial" w:hAnsi="Arial"/>
            <w:color w:val="3370ff"/>
            <w:sz w:val="22"/>
          </w:rPr>
          <w:t xml:space="preserve">插件 </w:t>
        </w:r>
      </w:hyperlink>
      <w:hyperlink r:id="rId53">
        <w:r>
          <w:rPr>
            <w:rFonts w:eastAsia="等线" w:ascii="Arial" w:cs="Arial" w:hAnsi="Arial"/>
            <w:color w:val="3370ff"/>
            <w:sz w:val="22"/>
          </w:rPr>
          <w:t>i18n json 翻译</w:t>
        </w:r>
      </w:hyperlink>
      <w:r>
        <w:rPr>
          <w:rFonts w:eastAsia="等线" w:ascii="Arial" w:cs="Arial" w:hAnsi="Arial"/>
          <w:sz w:val="22"/>
        </w:rPr>
        <w:t xml:space="preserve"> 工具完成国际化</w:t>
      </w:r>
      <w:r>
        <w:rPr>
          <w:rFonts w:eastAsia="等线" w:ascii="Arial" w:cs="Arial" w:hAnsi="Arial"/>
          <w:sz w:val="22"/>
        </w:rPr>
        <w:t>，以确保专有名词的正确性。输入中文 json，工具将翻译并返回日、英两种语言的 json 结构。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./locales/zh.json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"请输入用户名",</w:t>
              <w:br/>
              <w:t>"label.password": "请输入密码",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./locales/en.json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"Please enter your username",</w:t>
              <w:br/>
              <w:t>"label.password": "Please enter your password",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./locales/jp.json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"ユーザー名を入力してください",</w:t>
              <w:br/>
              <w:t>"label.password": "パスワードを入力してください",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./i18n.ts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i18n from 'i18next';</w:t>
              <w:br/>
              <w:t>import { initReactI18next } from 'react-i18next';</w:t>
              <w:br/>
              <w:br/>
              <w:t>import translationEN from './locales/en.json';</w:t>
              <w:br/>
              <w:t>import translationZH from './locales/zh.json';</w:t>
              <w:br/>
              <w:t>import translationZH from './locales/jp.json';</w:t>
              <w:br/>
              <w:br/>
              <w:t>// 设置支持的语言列表</w:t>
              <w:br/>
              <w:t>const supportedLanguages = ['en', 'zh','jp'];</w:t>
              <w:br/>
              <w:br/>
              <w:br/>
              <w:t>export function initI18n(lang:'en'|'zh'|'jp'){</w:t>
              <w:br/>
              <w:t xml:space="preserve">  // 初始化 i18n</w:t>
              <w:br/>
              <w:t>i18n.use(initReactI18next).init({</w:t>
              <w:br/>
              <w:t xml:space="preserve">  resources: {</w:t>
              <w:br/>
              <w:t xml:space="preserve">    en: {</w:t>
              <w:br/>
              <w:t xml:space="preserve">      translation: translationEN,</w:t>
              <w:br/>
              <w:t xml:space="preserve">    },</w:t>
              <w:br/>
              <w:t xml:space="preserve">    zh: {</w:t>
              <w:br/>
              <w:t xml:space="preserve">      translation: translationZH,</w:t>
              <w:br/>
              <w:t xml:space="preserve">    },</w:t>
              <w:br/>
              <w:t xml:space="preserve">  },</w:t>
              <w:br/>
              <w:t xml:space="preserve">  lng: lang, // 设置默认语言</w:t>
              <w:br/>
              <w:t xml:space="preserve">  fallbackLng: 'en', // 如果没有对应的语言文件，则使用默认语言</w:t>
              <w:br/>
              <w:t xml:space="preserve">  interpolation: {</w:t>
              <w:br/>
              <w:t xml:space="preserve">    escapeValue: false, // 不进行 HTML 转义</w:t>
              <w:br/>
              <w:t xml:space="preserve">  },</w:t>
              <w:br/>
              <w:t>});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UI &amp; 交互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出于视觉一致性考虑，</w:t>
      </w:r>
      <w:r>
        <w:rPr>
          <w:rFonts w:eastAsia="等线" w:ascii="Arial" w:cs="Arial" w:hAnsi="Arial"/>
          <w:sz w:val="22"/>
        </w:rPr>
        <w:t>对于主要由表单按钮等简单ui组成的插件，</w:t>
      </w:r>
      <w:r>
        <w:rPr>
          <w:rFonts w:eastAsia="等线" w:ascii="Arial" w:cs="Arial" w:hAnsi="Arial"/>
          <w:sz w:val="22"/>
        </w:rPr>
        <w:t>我们强烈建议开发者使用</w:t>
      </w:r>
      <w:hyperlink r:id="rId55">
        <w:r>
          <w:rPr>
            <w:rFonts w:eastAsia="等线" w:ascii="Arial" w:cs="Arial" w:hAnsi="Arial"/>
            <w:color w:val="3370ff"/>
            <w:sz w:val="22"/>
          </w:rPr>
          <w:t>UIBuilDer</w:t>
        </w:r>
      </w:hyperlink>
      <w:r>
        <w:rPr>
          <w:rFonts w:eastAsia="等线" w:ascii="Arial" w:cs="Arial" w:hAnsi="Arial"/>
          <w:sz w:val="22"/>
        </w:rPr>
        <w:t xml:space="preserve">来搭建，如无法满足插件功能而需要自定义样式，也应符合基础的设计规范，确保插件的视觉质量。在插件审核时，我们会确保一些基础的设计规范符合标准，如果想进一步提高插件的品质，可以参阅 </w:t>
      </w:r>
      <w:hyperlink r:id="rId56">
        <w:r>
          <w:rPr>
            <w:rFonts w:eastAsia="等线" w:ascii="Arial" w:cs="Arial" w:hAnsi="Arial"/>
            <w:color w:val="3370ff"/>
            <w:sz w:val="22"/>
          </w:rPr>
          <w:t>Base 开放设计规范</w:t>
        </w:r>
      </w:hyperlink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如果你使用 AI 编程，强烈推荐将以下「Base 开放设计规范」给到 AI 作为参考，以保证前端 UI 的美观性和一致性。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 编程工具推荐：</w:t>
            </w:r>
            <w:r>
              <w:rPr>
                <w:rFonts w:eastAsia="等线" w:ascii="Arial" w:cs="Arial" w:hAnsi="Arial"/>
                <w:sz w:val="22"/>
              </w:rPr>
              <w:t>https://trae.ai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https://www.trae.com.cn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https://www.cursor.com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[Base 开放设计规范.zip]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布局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由于侧边栏插件运行面板可拖拽改变宽度，因此我们建议采用垂直布局，以保证小宽度情况下的可用性。并在不同功能区及页面元素之间留有适当的间距。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自适应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CSS 样式处理上，应当注意使用动态单位及合理的对齐，确保页面元素在不同面板宽度下保持良好的自适应。侧边栏插件运行面板最小宽度为 410px，最大宽度是根据页面宽度动态计算得出，最大宽度=页面宽度-左侧侧边栏宽度-640px。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字体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优先使用系统默认的界面字体，同时提供一套备用字体库，来维护在不同平台以及浏览器的显示下，字体始终保持良好的易读性和可读性，建议开发者同样使用这套字体规则以保证兼容性。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CSS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//中英文环境</w:t>
              <w:br/>
              <w:t>font-family:-apple-system,BlinkMacSystemFont,Helvetica Neue,Tahoma,PingFang SC,Microsoft Yahei,Arial,Hiragino Sans GB,sans-serif,Apple Color Emoji,Segoe UI Emoji,Segoe UI Symbol,Noto Color Emoji;</w:t>
              <w:br/>
              <w:t>//日文环境</w:t>
              <w:br/>
            </w:r>
            <w:r>
              <w:rPr>
                <w:rFonts w:eastAsia="Consolas" w:ascii="Consolas" w:cs="Consolas" w:hAnsi="Consolas"/>
                <w:sz w:val="22"/>
              </w:rPr>
              <w:t>font-family:"ヒラギノ角ゴ Pro W3", "Hiragino Kaku Gothic Pro", "Yu Gothic UI", "游ゴシック体", "Noto Sans Japanese",“Microsoft Jhenghei UI”,“Microsoft Yahei UI”,"ＭＳ Ｐゴシック", Arial, sans-serif,Apple Color Emoji,Segoe UI Emoji,Segoe UI Symbol,Noto Color Emoji;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主题色兼容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多维表格支持切换「浅色（light mode）」和「深色（dark mode）」两种外观模式，因此插件在视觉上也需要进行兼容。插件的 iframe 容器天然兼容两种主题色，因此开发者无需额外设置插件内元素的背景色，只需要关注元素本身的颜色即可。开发者可以通过 </w:t>
      </w:r>
      <w:hyperlink r:id="rId59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getTheme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onThemeChange</w:t>
      </w:r>
      <w:r>
        <w:rPr>
          <w:rFonts w:eastAsia="等线" w:ascii="Arial" w:cs="Arial" w:hAnsi="Arial"/>
          <w:sz w:val="22"/>
        </w:rPr>
        <w:t>方法来实现主题色切换。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获取当前主题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getTheme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getTheme(): Promise&lt;ThemeModeType&gt;;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ThemeModeType</w:t>
      </w:r>
      <w:r>
        <w:rPr>
          <w:rFonts w:eastAsia="等线" w:ascii="Arial" w:cs="Arial" w:hAnsi="Arial"/>
          <w:sz w:val="22"/>
        </w:rPr>
        <w:t xml:space="preserve"> 类型定义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enum ThemeModeType {</w:t>
              <w:br/>
              <w:t xml:space="preserve">  LIGHT = "LIGHT",</w:t>
              <w:br/>
              <w:t xml:space="preserve">  DARK = "DARK"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bitable.bridge.getTheme();</w:t>
              <w:br/>
            </w:r>
            <w:r>
              <w:rPr>
                <w:rFonts w:eastAsia="Consolas" w:ascii="Consolas" w:cs="Consolas" w:hAnsi="Consolas"/>
                <w:sz w:val="22"/>
              </w:rPr>
              <w:t>// 'LIGHT'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监听主题变化 </w:t>
      </w:r>
      <w:r>
        <w:rPr>
          <w:rFonts w:eastAsia="Consolas" w:ascii="Consolas" w:cs="Consolas" w:hAnsi="Consolas"/>
          <w:sz w:val="22"/>
          <w:shd w:fill="EFF0F1"/>
        </w:rPr>
        <w:t>onThemeChange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onThemeChange(callback: (ev: IEventCbCtx&lt;ThemeModeCtx&gt;) =&gt; void): () =&gt; void;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bitable.bridge.onThemeChange((event) =&gt; {</w:t>
              <w:br/>
              <w:t xml:space="preserve">  console.log('theme change', event.data.theme);</w:t>
              <w:br/>
            </w:r>
            <w:r>
              <w:rPr>
                <w:rFonts w:eastAsia="Consolas" w:ascii="Consolas" w:cs="Consolas" w:hAnsi="Consolas"/>
                <w:sz w:val="22"/>
              </w:rPr>
              <w:t>});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 Vue3 + Element Plus 技术栈为例，封装一个 hook，通过在 App.vue 中导入，实现整个插件的全局使用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useTheme.ts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bitable } from '@lark-base-open/js-sdk';</w:t>
              <w:br/>
              <w:br/>
              <w:t>export const useTheme = () =&gt; {</w:t>
              <w:br/>
              <w:t xml:space="preserve">  const theme = ref('');</w:t>
              <w:br/>
              <w:br/>
              <w:t xml:space="preserve">  const setThemeColor = () =&gt; {</w:t>
              <w:br/>
              <w:t xml:space="preserve">    const el = document.documentElement;</w:t>
              <w:br/>
              <w:br/>
              <w:t>// 处理主要样式</w:t>
              <w:br/>
              <w:t xml:space="preserve">    const themeStyles = {</w:t>
              <w:br/>
              <w:t xml:space="preserve">      LIGHT: {</w:t>
              <w:br/>
              <w:t xml:space="preserve">        '--el-color-primary': 'rgb(20, 86, 240)',</w:t>
              <w:br/>
              <w:t xml:space="preserve">        '--el-bg-color': '#fff',</w:t>
              <w:br/>
              <w:t xml:space="preserve">        '--el-border-color-lighter': '#dee0e3',</w:t>
              <w:br/>
              <w:t xml:space="preserve">      },</w:t>
              <w:br/>
              <w:t xml:space="preserve">      DARK: {</w:t>
              <w:br/>
              <w:t xml:space="preserve">        '--el-color-primary': '#4571e1',</w:t>
              <w:br/>
              <w:t xml:space="preserve">        '--el-bg-color': '#252525',</w:t>
              <w:br/>
              <w:t xml:space="preserve">        '--el-border-color-lighter': '#434343',</w:t>
              <w:br/>
              <w:t xml:space="preserve">      },</w:t>
              <w:br/>
              <w:t xml:space="preserve">    };</w:t>
              <w:br/>
              <w:br/>
              <w:t xml:space="preserve">    const currentThemeStyles = themeStyles[theme.value];</w:t>
              <w:br/>
              <w:br/>
              <w:t>// 设置样式变量</w:t>
              <w:br/>
              <w:t xml:space="preserve">    Object.entries(currentThemeStyles).forEach(([property, value]) =&gt; {</w:t>
              <w:br/>
              <w:t xml:space="preserve">      el.style.setProperty(property, value);</w:t>
              <w:br/>
              <w:t xml:space="preserve">    });</w:t>
              <w:br/>
              <w:t xml:space="preserve">  };</w:t>
              <w:br/>
              <w:br/>
              <w:t>// 挂载时处理</w:t>
              <w:br/>
              <w:t xml:space="preserve">  onMounted(async () =&gt; {</w:t>
              <w:br/>
              <w:t xml:space="preserve">    theme.value = await bitable.bridge.getTheme();</w:t>
              <w:br/>
              <w:t xml:space="preserve">    setThemeColor();</w:t>
              <w:br/>
              <w:t xml:space="preserve">  });</w:t>
              <w:br/>
              <w:br/>
              <w:t>// 主题修改时处理</w:t>
              <w:br/>
              <w:t xml:space="preserve">  bitable.bridge.onThemeChange((event) =&gt; {</w:t>
              <w:br/>
              <w:t xml:space="preserve">    theme.value = event.data.theme;</w:t>
              <w:br/>
              <w:t xml:space="preserve">    setThemeColor();</w:t>
              <w:br/>
              <w:t xml:space="preserve">  });</w:t>
              <w:br/>
              <w:br/>
              <w:t>// 抛出当前主题变量</w:t>
              <w:br/>
              <w:t xml:space="preserve">  return {</w:t>
              <w:br/>
              <w:t xml:space="preserve">    theme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App.vue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&lt;script setup&gt;</w:t>
              <w:br/>
              <w:t xml:space="preserve">  import Form from './components/Form.vue';</w:t>
              <w:br/>
              <w:t xml:space="preserve">  import { useTheme } from '@/hooks/useTheme';</w:t>
              <w:br/>
              <w:br/>
              <w:t>// 使用 useTheme hook</w:t>
              <w:br/>
              <w:t xml:space="preserve">  useTheme();</w:t>
              <w:br/>
              <w:t>&lt;/script&gt;</w:t>
              <w:br/>
              <w:br/>
              <w:t>&lt;template&gt;</w:t>
              <w:br/>
              <w:t xml:space="preserve">  &lt;main&gt;</w:t>
              <w:br/>
              <w:t xml:space="preserve">    &lt;Form /&gt;</w:t>
              <w:br/>
              <w:t xml:space="preserve">  &lt;/main&gt;</w:t>
              <w:br/>
            </w:r>
            <w:r>
              <w:rPr>
                <w:rFonts w:eastAsia="Consolas" w:ascii="Consolas" w:cs="Consolas" w:hAnsi="Consolas"/>
                <w:sz w:val="22"/>
              </w:rPr>
              <w:t>&lt;/template&gt;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代码规范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在插件审核时，我们会对代码进行 review，以规避在数据安全和性能等方面存在的隐患。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插件上架到多维表格的步骤</w:t>
      </w:r>
      <w:bookmarkEnd w:id="33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本地打包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我们将直接静态部署前端产物，以避免二次构建打包，首先需要指定构建产物目录，比如指定部署dist/index.html，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 中设置 </w:t>
      </w:r>
      <w:r>
        <w:rPr>
          <w:rFonts w:eastAsia="Consolas" w:ascii="Consolas" w:cs="Consolas" w:hAnsi="Consolas"/>
          <w:sz w:val="22"/>
          <w:shd w:fill="EFF0F1"/>
        </w:rPr>
        <w:t>output</w:t>
      </w:r>
      <w:r>
        <w:rPr>
          <w:rFonts w:eastAsia="等线" w:ascii="Arial" w:cs="Arial" w:hAnsi="Arial"/>
          <w:sz w:val="22"/>
        </w:rPr>
        <w:t xml:space="preserve"> 属性值为"dist"即可，注意需要同时去掉.gitignore文件中的dist，并在每次代码更新之后重新打包构建一下，然后将重新构建(</w:t>
      </w:r>
      <w:r>
        <w:rPr>
          <w:rFonts w:eastAsia="Consolas" w:ascii="Consolas" w:cs="Consolas" w:hAnsi="Consolas"/>
          <w:sz w:val="22"/>
          <w:shd w:fill="EFF0F1"/>
        </w:rPr>
        <w:t>npm run build</w:t>
      </w:r>
      <w:r>
        <w:rPr>
          <w:rFonts w:eastAsia="等线" w:ascii="Arial" w:cs="Arial" w:hAnsi="Arial"/>
          <w:sz w:val="22"/>
        </w:rPr>
        <w:t>)的dist上传即可。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"output": "dist" // 指定直接上传 dist 目录了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同时需要注意的是，打包产物的资源引用路径不可以使用绝对路径，请使用相对路径，如在vite.config.js中指定 base:'./'：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defineConfig } from "vite";</w:t>
              <w:br/>
              <w:br/>
              <w:t>export default defineConfig({</w:t>
              <w:br/>
              <w:t xml:space="preserve">    base: "./", // 使用相对路径</w:t>
              <w:br/>
              <w:t xml:space="preserve">    //....</w:t>
              <w:br/>
              <w:t>});</w:t>
              <w:br/>
            </w:r>
          </w:p>
        </w:tc>
      </w:tr>
    </w:tbl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禁止使用history路由，请使用hash路由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</w:t>
      </w:r>
      <w:hyperlink r:id="rId60">
        <w:r>
          <w:rPr>
            <w:rFonts w:eastAsia="等线" w:ascii="Arial" w:cs="Arial" w:hAnsi="Arial"/>
            <w:color w:val="3370ff"/>
            <w:sz w:val="22"/>
          </w:rPr>
          <w:t>共享表单</w:t>
        </w:r>
      </w:hyperlink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多维表格审核通过后会 Fork 和部署你的项目</w:t>
      </w:r>
      <w:r>
        <w:rPr>
          <w:rFonts w:eastAsia="等线" w:ascii="Arial" w:cs="Arial" w:hAnsi="Arial"/>
          <w:sz w:val="22"/>
        </w:rPr>
        <w:t>初始化配置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插件运行时，需要基于插件功能遍历当前多维表格数据结构，进行初始化配置。如无法获取正确的数据结构，或必须依赖选中单元格，则需给出明确提示，引导用户如何操作，避免产生疑惑。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通用的初始化配置逻辑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遍历所有表的所有字段类型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遍历所有表的记录数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选取符合字段类型要求且记录数最多的表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如对字段类型无严格限制，则直接判断记录数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如所有表都没有记录，则用第一个张表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按返回序列为插件配置项匹配适合的字段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监听事件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前端项目应当实时监听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view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field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record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cell</w:t>
      </w:r>
      <w:r>
        <w:rPr>
          <w:rFonts w:eastAsia="等线" w:ascii="Arial" w:cs="Arial" w:hAnsi="Arial"/>
          <w:sz w:val="22"/>
        </w:rPr>
        <w:t>的数据变化，以及选中状态变化。当上述维度发生改变时，插件应当即时响应，而无需用户手动刷新。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性能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在批量操作数据时，建议使用 </w:t>
      </w:r>
      <w:hyperlink r:id="rId61">
        <w:r>
          <w:rPr>
            <w:rFonts w:eastAsia="等线" w:ascii="Arial" w:cs="Arial" w:hAnsi="Arial"/>
            <w:color w:val="3370ff"/>
            <w:sz w:val="22"/>
          </w:rPr>
          <w:t>addRecords</w:t>
        </w:r>
      </w:hyperlink>
      <w:r>
        <w:rPr>
          <w:rFonts w:eastAsia="等线" w:ascii="Arial" w:cs="Arial" w:hAnsi="Arial"/>
          <w:sz w:val="22"/>
        </w:rPr>
        <w:t>、</w:t>
      </w:r>
      <w:hyperlink r:id="rId62">
        <w:r>
          <w:rPr>
            <w:rFonts w:eastAsia="等线" w:ascii="Arial" w:cs="Arial" w:hAnsi="Arial"/>
            <w:color w:val="3370ff"/>
            <w:sz w:val="22"/>
          </w:rPr>
          <w:t>setRecords</w:t>
        </w:r>
      </w:hyperlink>
      <w:r>
        <w:rPr>
          <w:rFonts w:eastAsia="等线" w:ascii="Arial" w:cs="Arial" w:hAnsi="Arial"/>
          <w:sz w:val="22"/>
        </w:rPr>
        <w:t>、</w:t>
      </w:r>
      <w:hyperlink r:id="rId63">
        <w:r>
          <w:rPr>
            <w:rFonts w:eastAsia="等线" w:ascii="Arial" w:cs="Arial" w:hAnsi="Arial"/>
            <w:color w:val="3370ff"/>
            <w:sz w:val="22"/>
          </w:rPr>
          <w:t>deleteRecords</w:t>
        </w:r>
      </w:hyperlink>
      <w:r>
        <w:rPr>
          <w:rFonts w:eastAsia="等线" w:ascii="Arial" w:cs="Arial" w:hAnsi="Arial"/>
          <w:sz w:val="22"/>
        </w:rPr>
        <w:t>、</w:t>
      </w:r>
      <w:hyperlink r:id="rId64">
        <w:r>
          <w:rPr>
            <w:rFonts w:eastAsia="等线" w:ascii="Arial" w:cs="Arial" w:hAnsi="Arial"/>
            <w:color w:val="3370ff"/>
            <w:sz w:val="22"/>
          </w:rPr>
          <w:t>getRecords</w:t>
        </w:r>
      </w:hyperlink>
      <w:r>
        <w:rPr>
          <w:rFonts w:eastAsia="等线" w:ascii="Arial" w:cs="Arial" w:hAnsi="Arial"/>
          <w:sz w:val="22"/>
        </w:rPr>
        <w:t xml:space="preserve"> 等批量接口来增删改查行记录，而不是使用单次接口循环遍历。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b w:val="true"/>
          <w:sz w:val="30"/>
        </w:rPr>
        <w:t>数据安全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为确保数据安全，除插件功能必要的 API 请求外，</w:t>
      </w:r>
      <w:r>
        <w:rPr>
          <w:rFonts w:eastAsia="等线" w:ascii="Arial" w:cs="Arial" w:hAnsi="Arial"/>
          <w:sz w:val="22"/>
        </w:rPr>
        <w:t>禁止将多维表格数据向外部发送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常见问题</w:t>
      </w:r>
      <w:bookmarkEnd w:id="3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appToken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中如下图所示部分。（推荐使用「</w:t>
      </w:r>
      <w:hyperlink r:id="rId65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335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bbfbc"/>
          <w:left w:val="single" w:color="fbbfbc"/>
          <w:bottom w:val="single" w:color="fbbfbc"/>
          <w:right w:val="single" w:color="fbbfbc"/>
          <w:insideH w:val="single" w:color="fbbfbc"/>
          <w:insideV w:val="single" w:color="fbbfb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 URL 路径必须是 base/ 后面获取的才是正确的 appToken，如果路径为 wiki/ 则必须使用「</w:t>
            </w:r>
            <w:hyperlink r:id="rId67">
              <w:r>
                <w:rPr>
                  <w:rFonts w:eastAsia="等线" w:ascii="Arial" w:cs="Arial" w:hAnsi="Arial"/>
                  <w:color w:val="3370ff"/>
                  <w:sz w:val="22"/>
                </w:rPr>
                <w:t>开发工具</w:t>
              </w:r>
            </w:hyperlink>
            <w:r>
              <w:rPr>
                <w:rFonts w:eastAsia="等线" w:ascii="Arial" w:cs="Arial" w:hAnsi="Arial"/>
                <w:sz w:val="22"/>
              </w:rPr>
              <w:t>」插件获取。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table_id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68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view_id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0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边栏插件相关的参数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可在多维表格 url 后添加这些参数，以实现特定功能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隐藏侧边栏</w:t>
              <w:br/>
              <w:t>hideSidebar=1</w:t>
              <w:br/>
              <w:t xml:space="preserve"> </w:t>
              <w:br/>
              <w:t>设置侧边栏展开宽度</w:t>
              <w:br/>
              <w:t xml:space="preserve">extension_market_spread_width={number} </w:t>
              <w:br/>
              <w:t xml:space="preserve"> </w:t>
              <w:br/>
              <w:t>打开插件市场</w:t>
              <w:br/>
              <w:t>extension_market_spread=1</w:t>
              <w:br/>
              <w:t xml:space="preserve"> </w:t>
              <w:br/>
              <w:t>打开插件</w:t>
              <w:br/>
              <w:t>extension_market_extension_id={id}</w:t>
              <w:br/>
            </w:r>
            <w:r>
              <w:rPr>
                <w:rFonts w:eastAsia="Consolas" w:ascii="Consolas" w:cs="Consolas" w:hAnsi="Consolas"/>
                <w:sz w:val="22"/>
              </w:rPr>
              <w:t>效果预览：</w:t>
            </w:r>
            <w:hyperlink r:id="rId72">
              <w:r>
                <w:rPr>
                  <w:rFonts w:eastAsia="Consolas" w:ascii="Consolas" w:cs="Consolas" w:hAnsi="Consolas"/>
                  <w:color w:val="3370ff"/>
                  <w:sz w:val="22"/>
                </w:rPr>
                <w:t>Markdown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插件的部署和安全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多维表格插件由多维表格官方和第三方开发者提供，其中代码均由多维表格官方审核，部署在多维表格官方服务器以及认证 ISV 的服务器上，以保证插件的安全合规。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插件权限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为了确保客户数据安全，插件权限是受限制的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前端插件，接口的权限会跟随执行插件的人；（简而言之：如果该用户在多维表格界面上无权看某些数据，那么插件中也看不到）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服务端插件，插件运行依赖文档所有者提供 PersonalBaseToken ，这个权限等于「文档所有人」的身份，但是必须由他/她亲自获取后提供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如何本地调试开发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 fork 出来的模板的 node_modules 删掉（如果不删掉就直接下载，可能会有点慢），然后将代码下载到本地。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为了在本地运行代码，你需要安装</w:t>
      </w:r>
      <w:hyperlink r:id="rId73">
        <w:r>
          <w:rPr>
            <w:rFonts w:eastAsia="等线" w:ascii="Arial" w:cs="Arial" w:hAnsi="Arial"/>
            <w:color w:val="3370ff"/>
            <w:sz w:val="22"/>
          </w:rPr>
          <w:t xml:space="preserve"> nodejs </w:t>
        </w:r>
      </w:hyperlink>
      <w:r>
        <w:rPr>
          <w:rFonts w:eastAsia="等线" w:ascii="Arial" w:cs="Arial" w:hAnsi="Arial"/>
          <w:sz w:val="22"/>
        </w:rPr>
        <w:t>以及</w:t>
      </w:r>
      <w:hyperlink r:id="rId74">
        <w:r>
          <w:rPr>
            <w:rFonts w:eastAsia="等线" w:ascii="Arial" w:cs="Arial" w:hAnsi="Arial"/>
            <w:color w:val="3370ff"/>
            <w:sz w:val="22"/>
          </w:rPr>
          <w:t xml:space="preserve"> vscode</w:t>
        </w:r>
      </w:hyperlink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291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然后使用 vscode 打开下载的文件夹，然后新建终端，输入 npm i 并按回车；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安装完毕依赖包之后执行 npm run dev，将本地起的 localhost 项目链接粘贴到插件的预览地址输入框中，然后点击确定就可以看到本地预览的效果了。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534"/>
        <w:gridCol w:w="2233"/>
        <w:gridCol w:w="3511"/>
      </w:tblGrid>
      <w:tr>
        <w:tc>
          <w:tcPr>
            <w:tcW w:w="25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47800" cy="11239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114425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1525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如何将插件分享给其他用户</w:t>
      </w:r>
      <w:bookmarkEnd w:id="45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在任意多维表格内访问插件详情，点击「复制链接」获取可分享的插件 URL 地址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你可以将该地址分享给其他用户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935577">
    <w:lvl>
      <w:numFmt w:val="bullet"/>
      <w:suff w:val="tab"/>
      <w:lvlText w:val="•"/>
      <w:rPr>
        <w:color w:val="3370ff"/>
      </w:rPr>
    </w:lvl>
  </w:abstractNum>
  <w:abstractNum w:abstractNumId="935578">
    <w:lvl>
      <w:numFmt w:val="bullet"/>
      <w:suff w:val="tab"/>
      <w:lvlText w:val="•"/>
      <w:rPr>
        <w:color w:val="3370ff"/>
      </w:rPr>
    </w:lvl>
  </w:abstractNum>
  <w:abstractNum w:abstractNumId="935579">
    <w:lvl>
      <w:start w:val="1"/>
      <w:numFmt w:val="decimal"/>
      <w:suff w:val="tab"/>
      <w:lvlText w:val="%1."/>
      <w:rPr>
        <w:color w:val="3370ff"/>
      </w:rPr>
    </w:lvl>
  </w:abstractNum>
  <w:abstractNum w:abstractNumId="935580">
    <w:lvl>
      <w:start w:val="2"/>
      <w:numFmt w:val="decimal"/>
      <w:suff w:val="tab"/>
      <w:lvlText w:val="%1."/>
      <w:rPr>
        <w:color w:val="3370ff"/>
      </w:rPr>
    </w:lvl>
  </w:abstractNum>
  <w:abstractNum w:abstractNumId="935581">
    <w:lvl>
      <w:start w:val="3"/>
      <w:numFmt w:val="decimal"/>
      <w:suff w:val="tab"/>
      <w:lvlText w:val="%1."/>
      <w:rPr>
        <w:color w:val="3370ff"/>
      </w:rPr>
    </w:lvl>
  </w:abstractNum>
  <w:abstractNum w:abstractNumId="935582">
    <w:lvl>
      <w:numFmt w:val="bullet"/>
      <w:suff w:val="tab"/>
      <w:lvlText w:val="￮"/>
      <w:rPr>
        <w:color w:val="3370ff"/>
      </w:rPr>
    </w:lvl>
  </w:abstractNum>
  <w:abstractNum w:abstractNumId="935583">
    <w:lvl>
      <w:numFmt w:val="bullet"/>
      <w:suff w:val="tab"/>
      <w:lvlText w:val="￮"/>
      <w:rPr>
        <w:color w:val="3370ff"/>
      </w:rPr>
    </w:lvl>
  </w:abstractNum>
  <w:abstractNum w:abstractNumId="935584">
    <w:lvl>
      <w:start w:val="4"/>
      <w:numFmt w:val="decimal"/>
      <w:suff w:val="tab"/>
      <w:lvlText w:val="%1."/>
      <w:rPr>
        <w:color w:val="3370ff"/>
      </w:rPr>
    </w:lvl>
  </w:abstractNum>
  <w:abstractNum w:abstractNumId="935585">
    <w:lvl>
      <w:numFmt w:val="bullet"/>
      <w:suff w:val="tab"/>
      <w:lvlText w:val="•"/>
      <w:rPr>
        <w:color w:val="3370ff"/>
      </w:rPr>
    </w:lvl>
  </w:abstractNum>
  <w:abstractNum w:abstractNumId="935586">
    <w:lvl>
      <w:numFmt w:val="bullet"/>
      <w:suff w:val="tab"/>
      <w:lvlText w:val="•"/>
      <w:rPr>
        <w:color w:val="3370ff"/>
      </w:rPr>
    </w:lvl>
  </w:abstractNum>
  <w:abstractNum w:abstractNumId="935587">
    <w:lvl>
      <w:numFmt w:val="bullet"/>
      <w:suff w:val="tab"/>
      <w:lvlText w:val="•"/>
      <w:rPr>
        <w:color w:val="3370ff"/>
      </w:rPr>
    </w:lvl>
  </w:abstractNum>
  <w:abstractNum w:abstractNumId="935588">
    <w:lvl>
      <w:numFmt w:val="bullet"/>
      <w:suff w:val="tab"/>
      <w:lvlText w:val="•"/>
      <w:rPr>
        <w:color w:val="3370ff"/>
      </w:rPr>
    </w:lvl>
  </w:abstractNum>
  <w:abstractNum w:abstractNumId="935589">
    <w:lvl>
      <w:numFmt w:val="bullet"/>
      <w:suff w:val="tab"/>
      <w:lvlText w:val="•"/>
      <w:rPr>
        <w:color w:val="3370ff"/>
      </w:rPr>
    </w:lvl>
  </w:abstractNum>
  <w:abstractNum w:abstractNumId="935590">
    <w:lvl>
      <w:numFmt w:val="bullet"/>
      <w:suff w:val="tab"/>
      <w:lvlText w:val="•"/>
      <w:rPr>
        <w:color w:val="3370ff"/>
      </w:rPr>
    </w:lvl>
  </w:abstractNum>
  <w:abstractNum w:abstractNumId="935591">
    <w:lvl>
      <w:numFmt w:val="bullet"/>
      <w:suff w:val="tab"/>
      <w:lvlText w:val="•"/>
      <w:rPr>
        <w:color w:val="3370ff"/>
      </w:rPr>
    </w:lvl>
  </w:abstractNum>
  <w:abstractNum w:abstractNumId="935592">
    <w:lvl>
      <w:numFmt w:val="bullet"/>
      <w:suff w:val="tab"/>
      <w:lvlText w:val="•"/>
      <w:rPr>
        <w:color w:val="3370ff"/>
      </w:rPr>
    </w:lvl>
  </w:abstractNum>
  <w:abstractNum w:abstractNumId="935593">
    <w:lvl>
      <w:numFmt w:val="bullet"/>
      <w:suff w:val="tab"/>
      <w:lvlText w:val="•"/>
      <w:rPr>
        <w:color w:val="3370ff"/>
      </w:rPr>
    </w:lvl>
  </w:abstractNum>
  <w:abstractNum w:abstractNumId="935594">
    <w:lvl>
      <w:numFmt w:val="bullet"/>
      <w:suff w:val="tab"/>
      <w:lvlText w:val="•"/>
      <w:rPr>
        <w:color w:val="3370ff"/>
      </w:rPr>
    </w:lvl>
  </w:abstractNum>
  <w:abstractNum w:abstractNumId="935595">
    <w:lvl>
      <w:numFmt w:val="bullet"/>
      <w:suff w:val="tab"/>
      <w:lvlText w:val="•"/>
      <w:rPr>
        <w:color w:val="3370ff"/>
      </w:rPr>
    </w:lvl>
  </w:abstractNum>
  <w:abstractNum w:abstractNumId="935596">
    <w:lvl>
      <w:numFmt w:val="bullet"/>
      <w:suff w:val="tab"/>
      <w:lvlText w:val="•"/>
      <w:rPr>
        <w:color w:val="3370ff"/>
      </w:rPr>
    </w:lvl>
  </w:abstractNum>
  <w:abstractNum w:abstractNumId="935597">
    <w:lvl>
      <w:start w:val="1"/>
      <w:numFmt w:val="lowerLetter"/>
      <w:suff w:val="tab"/>
      <w:lvlText w:val="%1."/>
      <w:rPr>
        <w:color w:val="3370ff"/>
      </w:rPr>
    </w:lvl>
  </w:abstractNum>
  <w:abstractNum w:abstractNumId="935598">
    <w:lvl>
      <w:numFmt w:val="bullet"/>
      <w:suff w:val="tab"/>
      <w:lvlText w:val="•"/>
      <w:rPr>
        <w:color w:val="3370ff"/>
      </w:rPr>
    </w:lvl>
  </w:abstractNum>
  <w:abstractNum w:abstractNumId="935599">
    <w:lvl>
      <w:start w:val="1"/>
      <w:numFmt w:val="lowerLetter"/>
      <w:suff w:val="tab"/>
      <w:lvlText w:val="%1."/>
      <w:rPr>
        <w:color w:val="3370ff"/>
      </w:rPr>
    </w:lvl>
  </w:abstractNum>
  <w:abstractNum w:abstractNumId="935600">
    <w:lvl>
      <w:start w:val="2"/>
      <w:numFmt w:val="lowerLetter"/>
      <w:suff w:val="tab"/>
      <w:lvlText w:val="%1."/>
      <w:rPr>
        <w:color w:val="3370ff"/>
      </w:rPr>
    </w:lvl>
  </w:abstractNum>
  <w:abstractNum w:abstractNumId="935601">
    <w:lvl>
      <w:start w:val="3"/>
      <w:numFmt w:val="lowerLetter"/>
      <w:suff w:val="tab"/>
      <w:lvlText w:val="%1."/>
      <w:rPr>
        <w:color w:val="3370ff"/>
      </w:rPr>
    </w:lvl>
  </w:abstractNum>
  <w:abstractNum w:abstractNumId="935602">
    <w:lvl>
      <w:numFmt w:val="bullet"/>
      <w:suff w:val="tab"/>
      <w:lvlText w:val="•"/>
      <w:rPr>
        <w:color w:val="3370ff"/>
      </w:rPr>
    </w:lvl>
  </w:abstractNum>
  <w:abstractNum w:abstractNumId="935603">
    <w:lvl>
      <w:numFmt w:val="bullet"/>
      <w:suff w:val="tab"/>
      <w:lvlText w:val="•"/>
      <w:rPr>
        <w:color w:val="3370ff"/>
      </w:rPr>
    </w:lvl>
  </w:abstractNum>
  <w:abstractNum w:abstractNumId="935604">
    <w:lvl>
      <w:start w:val="1"/>
      <w:numFmt w:val="decimal"/>
      <w:suff w:val="tab"/>
      <w:lvlText w:val="%1."/>
      <w:rPr>
        <w:color w:val="3370ff"/>
      </w:rPr>
    </w:lvl>
  </w:abstractNum>
  <w:abstractNum w:abstractNumId="935605">
    <w:lvl>
      <w:numFmt w:val="bullet"/>
      <w:suff w:val="tab"/>
      <w:lvlText w:val="•"/>
      <w:rPr>
        <w:color w:val="3370ff"/>
      </w:rPr>
    </w:lvl>
  </w:abstractNum>
  <w:abstractNum w:abstractNumId="935606">
    <w:lvl>
      <w:numFmt w:val="bullet"/>
      <w:suff w:val="tab"/>
      <w:lvlText w:val="•"/>
      <w:rPr>
        <w:color w:val="3370ff"/>
      </w:rPr>
    </w:lvl>
  </w:abstractNum>
  <w:abstractNum w:abstractNumId="935607">
    <w:lvl>
      <w:numFmt w:val="bullet"/>
      <w:suff w:val="tab"/>
      <w:lvlText w:val="•"/>
      <w:rPr>
        <w:color w:val="3370ff"/>
      </w:rPr>
    </w:lvl>
  </w:abstractNum>
  <w:abstractNum w:abstractNumId="935608">
    <w:lvl>
      <w:numFmt w:val="bullet"/>
      <w:suff w:val="tab"/>
      <w:lvlText w:val="•"/>
      <w:rPr>
        <w:color w:val="3370ff"/>
      </w:rPr>
    </w:lvl>
  </w:abstractNum>
  <w:abstractNum w:abstractNumId="935609">
    <w:lvl>
      <w:numFmt w:val="bullet"/>
      <w:suff w:val="tab"/>
      <w:lvlText w:val="•"/>
      <w:rPr>
        <w:color w:val="3370ff"/>
      </w:rPr>
    </w:lvl>
  </w:abstractNum>
  <w:abstractNum w:abstractNumId="935610">
    <w:lvl>
      <w:numFmt w:val="bullet"/>
      <w:suff w:val="tab"/>
      <w:lvlText w:val="•"/>
      <w:rPr>
        <w:color w:val="3370ff"/>
      </w:rPr>
    </w:lvl>
  </w:abstractNum>
  <w:abstractNum w:abstractNumId="935611">
    <w:lvl>
      <w:numFmt w:val="bullet"/>
      <w:suff w:val="tab"/>
      <w:lvlText w:val="•"/>
      <w:rPr>
        <w:color w:val="3370ff"/>
      </w:rPr>
    </w:lvl>
  </w:abstractNum>
  <w:abstractNum w:abstractNumId="935612">
    <w:lvl>
      <w:numFmt w:val="bullet"/>
      <w:suff w:val="tab"/>
      <w:lvlText w:val="•"/>
      <w:rPr>
        <w:color w:val="3370ff"/>
      </w:rPr>
    </w:lvl>
  </w:abstractNum>
  <w:abstractNum w:abstractNumId="935613">
    <w:lvl>
      <w:numFmt w:val="bullet"/>
      <w:suff w:val="tab"/>
      <w:lvlText w:val="•"/>
      <w:rPr>
        <w:color w:val="3370ff"/>
      </w:rPr>
    </w:lvl>
  </w:abstractNum>
  <w:abstractNum w:abstractNumId="935614">
    <w:lvl>
      <w:numFmt w:val="bullet"/>
      <w:suff w:val="tab"/>
      <w:lvlText w:val="•"/>
      <w:rPr>
        <w:color w:val="3370ff"/>
      </w:rPr>
    </w:lvl>
  </w:abstractNum>
  <w:abstractNum w:abstractNumId="935615">
    <w:lvl>
      <w:numFmt w:val="bullet"/>
      <w:suff w:val="tab"/>
      <w:lvlText w:val="•"/>
      <w:rPr>
        <w:color w:val="3370ff"/>
      </w:rPr>
    </w:lvl>
  </w:abstractNum>
  <w:abstractNum w:abstractNumId="935616">
    <w:lvl>
      <w:numFmt w:val="bullet"/>
      <w:suff w:val="tab"/>
      <w:lvlText w:val="•"/>
      <w:rPr>
        <w:color w:val="3370ff"/>
      </w:rPr>
    </w:lvl>
  </w:abstractNum>
  <w:abstractNum w:abstractNumId="935617">
    <w:lvl>
      <w:numFmt w:val="bullet"/>
      <w:suff w:val="tab"/>
      <w:lvlText w:val="•"/>
      <w:rPr>
        <w:color w:val="3370ff"/>
      </w:rPr>
    </w:lvl>
  </w:abstractNum>
  <w:abstractNum w:abstractNumId="935618">
    <w:lvl>
      <w:numFmt w:val="bullet"/>
      <w:suff w:val="tab"/>
      <w:lvlText w:val="•"/>
      <w:rPr>
        <w:color w:val="3370ff"/>
      </w:rPr>
    </w:lvl>
  </w:abstractNum>
  <w:abstractNum w:abstractNumId="935619">
    <w:lvl>
      <w:numFmt w:val="bullet"/>
      <w:suff w:val="tab"/>
      <w:lvlText w:val="•"/>
      <w:rPr>
        <w:color w:val="3370ff"/>
      </w:rPr>
    </w:lvl>
  </w:abstractNum>
  <w:abstractNum w:abstractNumId="935620">
    <w:lvl>
      <w:numFmt w:val="bullet"/>
      <w:suff w:val="tab"/>
      <w:lvlText w:val="•"/>
      <w:rPr>
        <w:color w:val="3370ff"/>
      </w:rPr>
    </w:lvl>
  </w:abstractNum>
  <w:abstractNum w:abstractNumId="935621">
    <w:lvl>
      <w:numFmt w:val="bullet"/>
      <w:suff w:val="tab"/>
      <w:lvlText w:val="•"/>
      <w:rPr>
        <w:color w:val="3370ff"/>
      </w:rPr>
    </w:lvl>
  </w:abstractNum>
  <w:abstractNum w:abstractNumId="935622">
    <w:lvl>
      <w:numFmt w:val="bullet"/>
      <w:suff w:val="tab"/>
      <w:lvlText w:val="•"/>
      <w:rPr>
        <w:color w:val="3370ff"/>
      </w:rPr>
    </w:lvl>
  </w:abstractNum>
  <w:abstractNum w:abstractNumId="935623">
    <w:lvl>
      <w:numFmt w:val="bullet"/>
      <w:suff w:val="tab"/>
      <w:lvlText w:val="•"/>
      <w:rPr>
        <w:color w:val="3370ff"/>
      </w:rPr>
    </w:lvl>
  </w:abstractNum>
  <w:abstractNum w:abstractNumId="935624">
    <w:lvl>
      <w:numFmt w:val="bullet"/>
      <w:suff w:val="tab"/>
      <w:lvlText w:val="•"/>
      <w:rPr>
        <w:color w:val="3370ff"/>
      </w:rPr>
    </w:lvl>
  </w:abstractNum>
  <w:abstractNum w:abstractNumId="935625">
    <w:lvl>
      <w:numFmt w:val="bullet"/>
      <w:suff w:val="tab"/>
      <w:lvlText w:val="•"/>
      <w:rPr>
        <w:color w:val="3370ff"/>
      </w:rPr>
    </w:lvl>
  </w:abstractNum>
  <w:abstractNum w:abstractNumId="935626">
    <w:lvl>
      <w:numFmt w:val="bullet"/>
      <w:suff w:val="tab"/>
      <w:lvlText w:val="•"/>
      <w:rPr>
        <w:color w:val="3370ff"/>
      </w:rPr>
    </w:lvl>
  </w:abstractNum>
  <w:abstractNum w:abstractNumId="935627">
    <w:lvl>
      <w:numFmt w:val="bullet"/>
      <w:suff w:val="tab"/>
      <w:lvlText w:val="•"/>
      <w:rPr>
        <w:color w:val="3370ff"/>
      </w:rPr>
    </w:lvl>
  </w:abstractNum>
  <w:abstractNum w:abstractNumId="935628">
    <w:lvl>
      <w:numFmt w:val="bullet"/>
      <w:suff w:val="tab"/>
      <w:lvlText w:val="•"/>
      <w:rPr>
        <w:color w:val="3370ff"/>
      </w:rPr>
    </w:lvl>
  </w:abstractNum>
  <w:abstractNum w:abstractNumId="935629">
    <w:lvl>
      <w:numFmt w:val="bullet"/>
      <w:suff w:val="tab"/>
      <w:lvlText w:val="•"/>
      <w:rPr>
        <w:color w:val="3370ff"/>
      </w:rPr>
    </w:lvl>
  </w:abstractNum>
  <w:abstractNum w:abstractNumId="935630">
    <w:lvl>
      <w:numFmt w:val="bullet"/>
      <w:suff w:val="tab"/>
      <w:lvlText w:val="•"/>
      <w:rPr>
        <w:color w:val="3370ff"/>
      </w:rPr>
    </w:lvl>
  </w:abstractNum>
  <w:abstractNum w:abstractNumId="935631">
    <w:lvl>
      <w:start w:val="1"/>
      <w:numFmt w:val="decimal"/>
      <w:suff w:val="tab"/>
      <w:lvlText w:val="%1."/>
      <w:rPr>
        <w:color w:val="3370ff"/>
      </w:rPr>
    </w:lvl>
  </w:abstractNum>
  <w:abstractNum w:abstractNumId="935632">
    <w:lvl>
      <w:start w:val="2"/>
      <w:numFmt w:val="decimal"/>
      <w:suff w:val="tab"/>
      <w:lvlText w:val="%1."/>
      <w:rPr>
        <w:color w:val="3370ff"/>
      </w:rPr>
    </w:lvl>
  </w:abstractNum>
  <w:abstractNum w:abstractNumId="935633">
    <w:lvl>
      <w:start w:val="3"/>
      <w:numFmt w:val="decimal"/>
      <w:suff w:val="tab"/>
      <w:lvlText w:val="%1."/>
      <w:rPr>
        <w:color w:val="3370ff"/>
      </w:rPr>
    </w:lvl>
  </w:abstractNum>
  <w:abstractNum w:abstractNumId="935634">
    <w:lvl>
      <w:start w:val="4"/>
      <w:numFmt w:val="decimal"/>
      <w:suff w:val="tab"/>
      <w:lvlText w:val="%1."/>
      <w:rPr>
        <w:color w:val="3370ff"/>
      </w:rPr>
    </w:lvl>
  </w:abstractNum>
  <w:abstractNum w:abstractNumId="935635">
    <w:lvl>
      <w:numFmt w:val="bullet"/>
      <w:suff w:val="tab"/>
      <w:lvlText w:val="•"/>
      <w:rPr>
        <w:color w:val="3370ff"/>
      </w:rPr>
    </w:lvl>
  </w:abstractNum>
  <w:abstractNum w:abstractNumId="935636">
    <w:lvl>
      <w:numFmt w:val="bullet"/>
      <w:suff w:val="tab"/>
      <w:lvlText w:val="•"/>
      <w:rPr>
        <w:color w:val="3370ff"/>
      </w:rPr>
    </w:lvl>
  </w:abstractNum>
  <w:abstractNum w:abstractNumId="935637">
    <w:lvl>
      <w:numFmt w:val="bullet"/>
      <w:suff w:val="tab"/>
      <w:lvlText w:val="•"/>
      <w:rPr>
        <w:color w:val="3370ff"/>
      </w:rPr>
    </w:lvl>
  </w:abstractNum>
  <w:abstractNum w:abstractNumId="935638">
    <w:lvl>
      <w:numFmt w:val="bullet"/>
      <w:suff w:val="tab"/>
      <w:lvlText w:val="•"/>
      <w:rPr>
        <w:color w:val="3370ff"/>
      </w:rPr>
    </w:lvl>
  </w:abstractNum>
  <w:abstractNum w:abstractNumId="935639">
    <w:lvl>
      <w:numFmt w:val="bullet"/>
      <w:suff w:val="tab"/>
      <w:lvlText w:val="•"/>
      <w:rPr>
        <w:color w:val="3370ff"/>
      </w:rPr>
    </w:lvl>
  </w:abstractNum>
  <w:abstractNum w:abstractNumId="935640">
    <w:lvl>
      <w:numFmt w:val="bullet"/>
      <w:suff w:val="tab"/>
      <w:lvlText w:val="•"/>
      <w:rPr>
        <w:color w:val="3370ff"/>
      </w:rPr>
    </w:lvl>
  </w:abstractNum>
  <w:abstractNum w:abstractNumId="935641">
    <w:lvl>
      <w:start w:val="1"/>
      <w:numFmt w:val="decimal"/>
      <w:suff w:val="tab"/>
      <w:lvlText w:val="%1."/>
      <w:rPr>
        <w:color w:val="3370ff"/>
      </w:rPr>
    </w:lvl>
  </w:abstractNum>
  <w:abstractNum w:abstractNumId="935642">
    <w:lvl>
      <w:start w:val="2"/>
      <w:numFmt w:val="decimal"/>
      <w:suff w:val="tab"/>
      <w:lvlText w:val="%1."/>
      <w:rPr>
        <w:color w:val="3370ff"/>
      </w:rPr>
    </w:lvl>
  </w:abstractNum>
  <w:abstractNum w:abstractNumId="935643">
    <w:lvl>
      <w:start w:val="1"/>
      <w:numFmt w:val="decimal"/>
      <w:suff w:val="tab"/>
      <w:lvlText w:val="%1."/>
      <w:rPr>
        <w:color w:val="3370ff"/>
      </w:rPr>
    </w:lvl>
  </w:abstractNum>
  <w:abstractNum w:abstractNumId="935644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935577"/>
  </w:num>
  <w:num w:numId="2">
    <w:abstractNumId w:val="935578"/>
  </w:num>
  <w:num w:numId="3">
    <w:abstractNumId w:val="935579"/>
  </w:num>
  <w:num w:numId="4">
    <w:abstractNumId w:val="935580"/>
  </w:num>
  <w:num w:numId="5">
    <w:abstractNumId w:val="935581"/>
  </w:num>
  <w:num w:numId="6">
    <w:abstractNumId w:val="935582"/>
  </w:num>
  <w:num w:numId="7">
    <w:abstractNumId w:val="935583"/>
  </w:num>
  <w:num w:numId="8">
    <w:abstractNumId w:val="935584"/>
  </w:num>
  <w:num w:numId="9">
    <w:abstractNumId w:val="935585"/>
  </w:num>
  <w:num w:numId="10">
    <w:abstractNumId w:val="935586"/>
  </w:num>
  <w:num w:numId="11">
    <w:abstractNumId w:val="935587"/>
  </w:num>
  <w:num w:numId="12">
    <w:abstractNumId w:val="935588"/>
  </w:num>
  <w:num w:numId="13">
    <w:abstractNumId w:val="935589"/>
  </w:num>
  <w:num w:numId="14">
    <w:abstractNumId w:val="935590"/>
  </w:num>
  <w:num w:numId="15">
    <w:abstractNumId w:val="935591"/>
  </w:num>
  <w:num w:numId="16">
    <w:abstractNumId w:val="935592"/>
  </w:num>
  <w:num w:numId="17">
    <w:abstractNumId w:val="935593"/>
  </w:num>
  <w:num w:numId="18">
    <w:abstractNumId w:val="935594"/>
  </w:num>
  <w:num w:numId="19">
    <w:abstractNumId w:val="935595"/>
  </w:num>
  <w:num w:numId="20">
    <w:abstractNumId w:val="935596"/>
  </w:num>
  <w:num w:numId="21">
    <w:abstractNumId w:val="935597"/>
  </w:num>
  <w:num w:numId="22">
    <w:abstractNumId w:val="935598"/>
  </w:num>
  <w:num w:numId="23">
    <w:abstractNumId w:val="935599"/>
  </w:num>
  <w:num w:numId="24">
    <w:abstractNumId w:val="935600"/>
  </w:num>
  <w:num w:numId="25">
    <w:abstractNumId w:val="935601"/>
  </w:num>
  <w:num w:numId="26">
    <w:abstractNumId w:val="935602"/>
  </w:num>
  <w:num w:numId="27">
    <w:abstractNumId w:val="935603"/>
  </w:num>
  <w:num w:numId="28">
    <w:abstractNumId w:val="935604"/>
  </w:num>
  <w:num w:numId="29">
    <w:abstractNumId w:val="935605"/>
  </w:num>
  <w:num w:numId="30">
    <w:abstractNumId w:val="935606"/>
  </w:num>
  <w:num w:numId="31">
    <w:abstractNumId w:val="935607"/>
  </w:num>
  <w:num w:numId="32">
    <w:abstractNumId w:val="935608"/>
  </w:num>
  <w:num w:numId="33">
    <w:abstractNumId w:val="935609"/>
  </w:num>
  <w:num w:numId="34">
    <w:abstractNumId w:val="935610"/>
  </w:num>
  <w:num w:numId="35">
    <w:abstractNumId w:val="935611"/>
  </w:num>
  <w:num w:numId="36">
    <w:abstractNumId w:val="935612"/>
  </w:num>
  <w:num w:numId="37">
    <w:abstractNumId w:val="935613"/>
  </w:num>
  <w:num w:numId="38">
    <w:abstractNumId w:val="935614"/>
  </w:num>
  <w:num w:numId="39">
    <w:abstractNumId w:val="935615"/>
  </w:num>
  <w:num w:numId="40">
    <w:abstractNumId w:val="935616"/>
  </w:num>
  <w:num w:numId="41">
    <w:abstractNumId w:val="935617"/>
  </w:num>
  <w:num w:numId="42">
    <w:abstractNumId w:val="935618"/>
  </w:num>
  <w:num w:numId="43">
    <w:abstractNumId w:val="935619"/>
  </w:num>
  <w:num w:numId="44">
    <w:abstractNumId w:val="935620"/>
  </w:num>
  <w:num w:numId="45">
    <w:abstractNumId w:val="935621"/>
  </w:num>
  <w:num w:numId="46">
    <w:abstractNumId w:val="935622"/>
  </w:num>
  <w:num w:numId="47">
    <w:abstractNumId w:val="935623"/>
  </w:num>
  <w:num w:numId="48">
    <w:abstractNumId w:val="935624"/>
  </w:num>
  <w:num w:numId="49">
    <w:abstractNumId w:val="935625"/>
  </w:num>
  <w:num w:numId="50">
    <w:abstractNumId w:val="935626"/>
  </w:num>
  <w:num w:numId="51">
    <w:abstractNumId w:val="935627"/>
  </w:num>
  <w:num w:numId="52">
    <w:abstractNumId w:val="935628"/>
  </w:num>
  <w:num w:numId="53">
    <w:abstractNumId w:val="935629"/>
  </w:num>
  <w:num w:numId="54">
    <w:abstractNumId w:val="935630"/>
  </w:num>
  <w:num w:numId="55">
    <w:abstractNumId w:val="935631"/>
  </w:num>
  <w:num w:numId="56">
    <w:abstractNumId w:val="935632"/>
  </w:num>
  <w:num w:numId="57">
    <w:abstractNumId w:val="935633"/>
  </w:num>
  <w:num w:numId="58">
    <w:abstractNumId w:val="935634"/>
  </w:num>
  <w:num w:numId="59">
    <w:abstractNumId w:val="935635"/>
  </w:num>
  <w:num w:numId="60">
    <w:abstractNumId w:val="935636"/>
  </w:num>
  <w:num w:numId="61">
    <w:abstractNumId w:val="935637"/>
  </w:num>
  <w:num w:numId="62">
    <w:abstractNumId w:val="935638"/>
  </w:num>
  <w:num w:numId="63">
    <w:abstractNumId w:val="935639"/>
  </w:num>
  <w:num w:numId="64">
    <w:abstractNumId w:val="935640"/>
  </w:num>
  <w:num w:numId="65">
    <w:abstractNumId w:val="935641"/>
  </w:num>
  <w:num w:numId="66">
    <w:abstractNumId w:val="935642"/>
  </w:num>
  <w:num w:numId="67">
    <w:abstractNumId w:val="935643"/>
  </w:num>
  <w:num w:numId="68">
    <w:abstractNumId w:val="93564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https://feishu.feishu.cn/docx/EIfWdUcmOoUR0rx39WDc6nQJnVc" TargetMode="External" Type="http://schemas.openxmlformats.org/officeDocument/2006/relationships/hyperlink"/><Relationship Id="rId12" Target="https://feishu.feishu.cn/docx/S1pMdbckEooVlhx53ZMcGGnMnKc#share-ElBPdF0esoBiIxx5tkvcR86pnlb" TargetMode="External" Type="http://schemas.openxmlformats.org/officeDocument/2006/relationships/hyperlink"/><Relationship Id="rId13" Target="https://feishu.feishu.cn/docx/S1pMdbckEooVlhx53ZMcGGnMnKc#share-LfVDdSGyhoXm3xxKG6BcTtWenxh" TargetMode="External" Type="http://schemas.openxmlformats.org/officeDocument/2006/relationships/hyperlink"/><Relationship Id="rId14" Target="https://github.com/Lark-Base-Team/js-sdk-learn-demo/tree/feat-currency-plugin" TargetMode="External" Type="http://schemas.openxmlformats.org/officeDocument/2006/relationships/hyperlink"/><Relationship Id="rId15" Target="https://feishu.feishu.cn/docx/S1pMdbckEooVlhx53ZMcGGnMnKc#part-MmWjd0MjsoWqkyx1wdlcavzknsc" TargetMode="External" Type="http://schemas.openxmlformats.org/officeDocument/2006/relationships/hyperlink"/><Relationship Id="rId16" Target="https://lark-base-team.github.io/js-sdk-docs/zh/" TargetMode="External" Type="http://schemas.openxmlformats.org/officeDocument/2006/relationships/hyperlink"/><Relationship Id="rId17" Target="https://feishu.feishu.cn/docx/RlrpdAGwnoONCaxmIVQcD7MZnug" TargetMode="External" Type="http://schemas.openxmlformats.org/officeDocument/2006/relationships/hyperlink"/><Relationship Id="rId18" Target="https://feishu.feishu.cn/docx/AtcId8w25oAj4WxOaxicsXgGn8b" TargetMode="External" Type="http://schemas.openxmlformats.org/officeDocument/2006/relationships/hyperlink"/><Relationship Id="rId19" Target="https://feishu.feishu.cn/docx/RdV0dkFKooP3d3xnwg9cIUwPnHd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5.png" Type="http://schemas.openxmlformats.org/officeDocument/2006/relationships/image"/><Relationship Id="rId21" Target="https://open.feishu.cn/document/server-docs/docs/bitable-v1/bitable-overview" TargetMode="External" Type="http://schemas.openxmlformats.org/officeDocument/2006/relationships/hyperlink"/><Relationship Id="rId22" Target="https://open.feishu.cn/document/server-docs/docs/bitable-v1/bitable-overview" TargetMode="External" Type="http://schemas.openxmlformats.org/officeDocument/2006/relationships/hyperlink"/><Relationship Id="rId23" Target="https://open.feishu.cn/document/server-docs/docs/drive-v1/media/upload_all" TargetMode="External" Type="http://schemas.openxmlformats.org/officeDocument/2006/relationships/hyperlink"/><Relationship Id="rId24" Target="https://open.feishu.cn/document/server-docs/docs/drive-v1/media/download" TargetMode="External" Type="http://schemas.openxmlformats.org/officeDocument/2006/relationships/hyperlink"/><Relationship Id="rId25" Target="https://replit.com/@lark-base/UIBuilder-Template" TargetMode="External" Type="http://schemas.openxmlformats.org/officeDocument/2006/relationships/hyperlink"/><Relationship Id="rId26" Target="https://github.com/Lark-Base-Team/uibuilder-template" TargetMode="External" Type="http://schemas.openxmlformats.org/officeDocument/2006/relationships/hyperlink"/><Relationship Id="rId27" Target="https://feishu.feishu.cn/docx/OHxZdBQrVo5uudx1moIcL5jcn3c" TargetMode="External" Type="http://schemas.openxmlformats.org/officeDocument/2006/relationships/hyperlink"/><Relationship Id="rId28" Target="https://replit.com/@lark-base/UIBuilder-Template" TargetMode="External" Type="http://schemas.openxmlformats.org/officeDocument/2006/relationships/hyperlink"/><Relationship Id="rId29" Target="https://github.com/Lark-Base-Team/uibuilder-template" TargetMode="External" Type="http://schemas.openxmlformats.org/officeDocument/2006/relationships/hyperlink"/><Relationship Id="rId3" Target="footer1.xml" Type="http://schemas.openxmlformats.org/officeDocument/2006/relationships/footer"/><Relationship Id="rId30" Target="https://feishu.feishu.cn/docx/OHxZdBQrVo5uudx1moIcL5jcn3c" TargetMode="External" Type="http://schemas.openxmlformats.org/officeDocument/2006/relationships/hyperlink"/><Relationship Id="rId31" Target="https://github.com/Lark-Base-Team/html-template" TargetMode="External" Type="http://schemas.openxmlformats.org/officeDocument/2006/relationships/hyperlink"/><Relationship Id="rId32" Target="https://github.com/Lark-Base-Team/react-template" TargetMode="External" Type="http://schemas.openxmlformats.org/officeDocument/2006/relationships/hyperlink"/><Relationship Id="rId33" Target="https://github.com/Lark-Base-Team/vue-template" TargetMode="External" Type="http://schemas.openxmlformats.org/officeDocument/2006/relationships/hyperlink"/><Relationship Id="rId34" Target="https://replit.com/@lark-base/BaseOpenSDK-Node-Playground#server.ts" TargetMode="External" Type="http://schemas.openxmlformats.org/officeDocument/2006/relationships/hyperlink"/><Relationship Id="rId35" Target="https://replit.com/@lark-base/BaseOpenSDK-Python-Playground#main.py" TargetMode="External" Type="http://schemas.openxmlformats.org/officeDocument/2006/relationships/hyperlink"/><Relationship Id="rId36" Target="https://replit.com/@lark-base/Nextjs-Template" TargetMode="External" Type="http://schemas.openxmlformats.org/officeDocument/2006/relationships/hyperlink"/><Relationship Id="rId37" Target="https://replit.com/@lark-base?path=folder" TargetMode="External" Type="http://schemas.openxmlformats.org/officeDocument/2006/relationships/hyperlink"/><Relationship Id="rId38" Target="https://feishu.feishu.cn/share/base/form/shrcnGFgOOsFGew3SDZHPhzkM0e" TargetMode="External" Type="http://schemas.openxmlformats.org/officeDocument/2006/relationships/hyperlink"/><Relationship Id="rId39" Target="https://feishu.feishu.cn/share/base/form/shrcnGFgOOsFGew3SDZHPhzkM0e" TargetMode="External" Type="http://schemas.openxmlformats.org/officeDocument/2006/relationships/hyperlink"/><Relationship Id="rId4" Target="media/image1.png" Type="http://schemas.openxmlformats.org/officeDocument/2006/relationships/image"/><Relationship Id="rId40" Target="media/image6.png" Type="http://schemas.openxmlformats.org/officeDocument/2006/relationships/image"/><Relationship Id="rId41" Target="media/image7.png" Type="http://schemas.openxmlformats.org/officeDocument/2006/relationships/image"/><Relationship Id="rId42" Target="https://applink.feishu.cn/client/chat/chatter/add_by_link?link_token=035k7e9c-83a0-44b9-8f39-45c9cfc3d997" TargetMode="External" Type="http://schemas.openxmlformats.org/officeDocument/2006/relationships/hyperlink"/><Relationship Id="rId43" Target="https://remixicon.cn/" TargetMode="External" Type="http://schemas.openxmlformats.org/officeDocument/2006/relationships/hyperlink"/><Relationship Id="rId44" Target="https://iconpark.oceanengine.com/home" TargetMode="External" Type="http://schemas.openxmlformats.org/officeDocument/2006/relationships/hyperlink"/><Relationship Id="rId45" Target="https://www.figma.com/file/IwI8ZqdmztFo1ihXP5otoj/%5BMarketplace%5D-Partners-assets-library?node-id=0%3A1&amp;t=z9Zuc7GR82f173gR-0" TargetMode="External" Type="http://schemas.openxmlformats.org/officeDocument/2006/relationships/hyperlink"/><Relationship Id="rId46" Target="media/image8.png" Type="http://schemas.openxmlformats.org/officeDocument/2006/relationships/image"/><Relationship Id="rId47" Target="media/image9.png" Type="http://schemas.openxmlformats.org/officeDocument/2006/relationships/image"/><Relationship Id="rId48" Target="media/image10.png" Type="http://schemas.openxmlformats.org/officeDocument/2006/relationships/image"/><Relationship Id="rId49" Target="media/image11.png" Type="http://schemas.openxmlformats.org/officeDocument/2006/relationships/image"/><Relationship Id="rId5" Target="https://bytedance.larkoffice.com/share/base/form/shrcnKhFtxdtBSiIUkIAp43iUug?iframeFrom=docx&amp;ccm_open=iframe" TargetMode="External" Type="http://schemas.openxmlformats.org/officeDocument/2006/relationships/hyperlink"/><Relationship Id="rId50" Target="media/image12.png" Type="http://schemas.openxmlformats.org/officeDocument/2006/relationships/image"/><Relationship Id="rId51" Target="media/image13.png" Type="http://schemas.openxmlformats.org/officeDocument/2006/relationships/image"/><Relationship Id="rId52" Target="https://bots.byteintl.net/store/bot/7337155255983079442?bot_id=true" TargetMode="External" Type="http://schemas.openxmlformats.org/officeDocument/2006/relationships/hyperlink"/><Relationship Id="rId53" Target="https://bots.byteintl.net/store/bot/7337155255983079442?bot_id=true" TargetMode="External" Type="http://schemas.openxmlformats.org/officeDocument/2006/relationships/hyperlink"/><Relationship Id="rId54" Target="media/image14.png" Type="http://schemas.openxmlformats.org/officeDocument/2006/relationships/image"/><Relationship Id="rId55" Target="https://feishu.feishu.cn/docx/S1pMdbckEooVlhx53ZMcGGnMnKc#share-QYxOdY9TcoAvpvx4xKncU5fon9e" TargetMode="External" Type="http://schemas.openxmlformats.org/officeDocument/2006/relationships/hyperlink"/><Relationship Id="rId56" Target="https://bytedance.larkoffice.com/docx/AlJhddBJAowN9cxapvccTezUn7g" TargetMode="External" Type="http://schemas.openxmlformats.org/officeDocument/2006/relationships/hyperlink"/><Relationship Id="rId57" Target="media/image15.png" Type="http://schemas.openxmlformats.org/officeDocument/2006/relationships/image"/><Relationship Id="rId58" Target="media/image16.png" Type="http://schemas.openxmlformats.org/officeDocument/2006/relationships/image"/><Relationship Id="rId59" Target="https://feishu.feishu.cn/docx/S1pMdbckEooVlhx53ZMcGGnMnKc#part-JZpWd7JNToAArXxS1HHcjUKtnsb" TargetMode="External" Type="http://schemas.openxmlformats.org/officeDocument/2006/relationships/hyperlink"/><Relationship Id="rId6" Target="https://bytedance.larkoffice.com/base/OHmcbsiFwa38mAsqvdCckmRoncA?table=tbl4ATGBfMgtfsYd&amp;view=vewcu8LMlq" TargetMode="External" Type="http://schemas.openxmlformats.org/officeDocument/2006/relationships/hyperlink"/><Relationship Id="rId60" Target="https://feishu.feishu.cn/share/base/form/shrcnGFgOOsFGew3SDZHPhzkM0e" TargetMode="External" Type="http://schemas.openxmlformats.org/officeDocument/2006/relationships/hyperlink"/><Relationship Id="rId61" Target="https://lark-base-team.github.io/js-sdk-docs/zh/api/table#addrecords" TargetMode="External" Type="http://schemas.openxmlformats.org/officeDocument/2006/relationships/hyperlink"/><Relationship Id="rId62" Target="https://lark-base-team.github.io/js-sdk-docs/zh/api/table#setrecords" TargetMode="External" Type="http://schemas.openxmlformats.org/officeDocument/2006/relationships/hyperlink"/><Relationship Id="rId63" Target="https://lark-base-team.github.io/js-sdk-docs/zh/api/table#deleterecords" TargetMode="External" Type="http://schemas.openxmlformats.org/officeDocument/2006/relationships/hyperlink"/><Relationship Id="rId64" Target="https://lark-base-team.github.io/js-sdk-docs/zh/api/table#getrecords" TargetMode="External" Type="http://schemas.openxmlformats.org/officeDocument/2006/relationships/hyperlink"/><Relationship Id="rId65" Target="https://feishu.feishu.cn/base/extension/replit_3c13eb5bb6ae63e6" TargetMode="External" Type="http://schemas.openxmlformats.org/officeDocument/2006/relationships/hyperlink"/><Relationship Id="rId66" Target="media/image17.png" Type="http://schemas.openxmlformats.org/officeDocument/2006/relationships/image"/><Relationship Id="rId67" Target="https://feishu.feishu.cn/base/extension/replit_3c13eb5bb6ae63e6" TargetMode="External" Type="http://schemas.openxmlformats.org/officeDocument/2006/relationships/hyperlink"/><Relationship Id="rId68" Target="https://feishu.feishu.cn/base/extension/replit_3c13eb5bb6ae63e6" TargetMode="External" Type="http://schemas.openxmlformats.org/officeDocument/2006/relationships/hyperlink"/><Relationship Id="rId69" Target="media/image18.png" Type="http://schemas.openxmlformats.org/officeDocument/2006/relationships/image"/><Relationship Id="rId7" Target="numbering.xml" Type="http://schemas.openxmlformats.org/officeDocument/2006/relationships/numbering"/><Relationship Id="rId70" Target="https://feishu.feishu.cn/base/extension/replit_3c13eb5bb6ae63e6" TargetMode="External" Type="http://schemas.openxmlformats.org/officeDocument/2006/relationships/hyperlink"/><Relationship Id="rId71" Target="media/image19.png" Type="http://schemas.openxmlformats.org/officeDocument/2006/relationships/image"/><Relationship Id="rId72" Target="https://bytedance.larkoffice.com/base/MT6Qb4ZlyaWMjEsROd3ci24RnRe?table=tbl8EpE7MYBJ3UZL&amp;view=vewipAhZs2&amp;extension_market_extension_id=replit_3f456ac5d10f23e6" TargetMode="External" Type="http://schemas.openxmlformats.org/officeDocument/2006/relationships/hyperlink"/><Relationship Id="rId73" Target="https://nodejs.org/en" TargetMode="External" Type="http://schemas.openxmlformats.org/officeDocument/2006/relationships/hyperlink"/><Relationship Id="rId74" Target="https://code.visualstudio.com/" TargetMode="External" Type="http://schemas.openxmlformats.org/officeDocument/2006/relationships/hyperlink"/><Relationship Id="rId75" Target="media/image20.png" Type="http://schemas.openxmlformats.org/officeDocument/2006/relationships/image"/><Relationship Id="rId76" Target="media/image21.png" Type="http://schemas.openxmlformats.org/officeDocument/2006/relationships/image"/><Relationship Id="rId77" Target="media/image22.png" Type="http://schemas.openxmlformats.org/officeDocument/2006/relationships/image"/><Relationship Id="rId78" Target="media/image23.png" Type="http://schemas.openxmlformats.org/officeDocument/2006/relationships/image"/><Relationship Id="rId79" Target="media/image24.png" Type="http://schemas.openxmlformats.org/officeDocument/2006/relationships/image"/><Relationship Id="rId8" Target="media/image2.png" Type="http://schemas.openxmlformats.org/officeDocument/2006/relationships/image"/><Relationship Id="rId80" Target="header1.xml" Type="http://schemas.openxmlformats.org/officeDocument/2006/relationships/header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2025-09-19T03:15:50Z</dcterms:created>
  <dc:creator>Apache POI</dc:creator>
</cp:coreProperties>
</file>